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E245" w14:textId="42FC2F05" w:rsidR="000B77EA" w:rsidRDefault="00121818">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Bereavement Leave Law – California – General</w:t>
      </w:r>
    </w:p>
    <w:p w14:paraId="333E21A5" w14:textId="791527ED" w:rsidR="00121818" w:rsidRDefault="00121818">
      <w:pPr>
        <w:rPr>
          <w:rFonts w:ascii="Open Sans" w:eastAsia="Times New Roman" w:hAnsi="Open Sans" w:cs="Open Sans"/>
          <w:color w:val="2A295C"/>
          <w:kern w:val="0"/>
          <w:sz w:val="44"/>
          <w:szCs w:val="44"/>
          <w14:ligatures w14:val="none"/>
        </w:rPr>
      </w:pPr>
      <w:r>
        <w:rPr>
          <w:rFonts w:ascii="Open Sans" w:hAnsi="Open Sans" w:cs="Open Sans"/>
          <w:color w:val="333333"/>
          <w:sz w:val="21"/>
          <w:szCs w:val="21"/>
          <w:shd w:val="clear" w:color="auto" w:fill="FFFFFF"/>
        </w:rPr>
        <w:t>Effective Jan. 1, 2023, the California Bereavement Leave Act applies to employees who work in California and </w:t>
      </w:r>
      <w:r>
        <w:rPr>
          <w:rStyle w:val="Strong"/>
          <w:rFonts w:ascii="SansaPro-SemiBold" w:hAnsi="SansaPro-SemiBold"/>
          <w:color w:val="333333"/>
          <w:sz w:val="21"/>
          <w:szCs w:val="21"/>
          <w:shd w:val="clear" w:color="auto" w:fill="FFFFFF"/>
        </w:rPr>
        <w:t>who have been employed with Sodexo</w:t>
      </w:r>
      <w:r w:rsidR="005B547B">
        <w:rPr>
          <w:rStyle w:val="Strong"/>
          <w:rFonts w:ascii="SansaPro-SemiBold" w:hAnsi="SansaPro-SemiBold"/>
          <w:color w:val="333333"/>
          <w:sz w:val="21"/>
          <w:szCs w:val="21"/>
          <w:shd w:val="clear" w:color="auto" w:fill="FFFFFF"/>
        </w:rPr>
        <w:t xml:space="preserve"> Live!</w:t>
      </w:r>
      <w:r>
        <w:rPr>
          <w:rStyle w:val="Strong"/>
          <w:rFonts w:ascii="SansaPro-SemiBold" w:hAnsi="SansaPro-SemiBold"/>
          <w:color w:val="333333"/>
          <w:sz w:val="21"/>
          <w:szCs w:val="21"/>
          <w:shd w:val="clear" w:color="auto" w:fill="FFFFFF"/>
        </w:rPr>
        <w:t xml:space="preserve"> for at least 30 days</w:t>
      </w:r>
      <w:r>
        <w:rPr>
          <w:rFonts w:ascii="Open Sans" w:hAnsi="Open Sans" w:cs="Open Sans"/>
          <w:color w:val="333333"/>
          <w:sz w:val="21"/>
          <w:szCs w:val="21"/>
          <w:shd w:val="clear" w:color="auto" w:fill="FFFFFF"/>
        </w:rPr>
        <w:t> prior to the start of the leave. </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shd w:val="clear" w:color="auto" w:fill="FFFFFF"/>
        </w:rPr>
        <w:t>Eligible employees may take up to </w:t>
      </w:r>
      <w:r>
        <w:rPr>
          <w:rStyle w:val="Strong"/>
          <w:rFonts w:ascii="SansaPro-SemiBold" w:hAnsi="SansaPro-SemiBold"/>
          <w:color w:val="333333"/>
          <w:sz w:val="21"/>
          <w:szCs w:val="21"/>
          <w:shd w:val="clear" w:color="auto" w:fill="FFFFFF"/>
        </w:rPr>
        <w:t>five days of job-protected bereavement leave</w:t>
      </w:r>
      <w:r>
        <w:rPr>
          <w:rFonts w:ascii="Open Sans" w:hAnsi="Open Sans" w:cs="Open Sans"/>
          <w:color w:val="333333"/>
          <w:sz w:val="21"/>
          <w:szCs w:val="21"/>
          <w:shd w:val="clear" w:color="auto" w:fill="FFFFFF"/>
        </w:rPr>
        <w:t> upon the death of a family member. The days of bereavement leave need not be consecutive. The bereavement leave must be completed within three months of the date of death of the family member.</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shd w:val="clear" w:color="auto" w:fill="FFFFFF"/>
        </w:rPr>
        <w:t>Family member means the employee's spouse, child, parent, sibling, grandparent, grandchild, domestic partner, or parent-in-law.   </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shd w:val="clear" w:color="auto" w:fill="FFFFFF"/>
        </w:rPr>
        <w:t xml:space="preserve">Per Sodexo </w:t>
      </w:r>
      <w:r w:rsidR="005B547B">
        <w:rPr>
          <w:rFonts w:ascii="Open Sans" w:hAnsi="Open Sans" w:cs="Open Sans"/>
          <w:color w:val="333333"/>
          <w:sz w:val="21"/>
          <w:szCs w:val="21"/>
          <w:shd w:val="clear" w:color="auto" w:fill="FFFFFF"/>
        </w:rPr>
        <w:t xml:space="preserve">Live! </w:t>
      </w:r>
      <w:r>
        <w:rPr>
          <w:rFonts w:ascii="Open Sans" w:hAnsi="Open Sans" w:cs="Open Sans"/>
          <w:color w:val="333333"/>
          <w:sz w:val="21"/>
          <w:szCs w:val="21"/>
          <w:shd w:val="clear" w:color="auto" w:fill="FFFFFF"/>
        </w:rPr>
        <w:t>policy, </w:t>
      </w:r>
      <w:r>
        <w:rPr>
          <w:rStyle w:val="Strong"/>
          <w:rFonts w:ascii="SansaPro-SemiBold" w:hAnsi="SansaPro-SemiBold"/>
          <w:color w:val="333333"/>
          <w:sz w:val="21"/>
          <w:szCs w:val="21"/>
          <w:shd w:val="clear" w:color="auto" w:fill="FFFFFF"/>
        </w:rPr>
        <w:t>three days of bereavement leave are paid.</w:t>
      </w:r>
      <w:r>
        <w:rPr>
          <w:rFonts w:ascii="Open Sans" w:hAnsi="Open Sans" w:cs="Open Sans"/>
          <w:color w:val="333333"/>
          <w:sz w:val="21"/>
          <w:szCs w:val="21"/>
          <w:shd w:val="clear" w:color="auto" w:fill="FFFFFF"/>
        </w:rPr>
        <w:t> The remaining two days are unpaid, but an employee may use accrued paid sick, vacation, or personal days otherwise available to the employee. </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shd w:val="clear" w:color="auto" w:fill="FFFFFF"/>
        </w:rPr>
        <w:t>If requested by Sodexo</w:t>
      </w:r>
      <w:r w:rsidR="005B547B">
        <w:rPr>
          <w:rFonts w:ascii="Open Sans" w:hAnsi="Open Sans" w:cs="Open Sans"/>
          <w:color w:val="333333"/>
          <w:sz w:val="21"/>
          <w:szCs w:val="21"/>
          <w:shd w:val="clear" w:color="auto" w:fill="FFFFFF"/>
        </w:rPr>
        <w:t xml:space="preserve"> </w:t>
      </w:r>
      <w:proofErr w:type="gramStart"/>
      <w:r w:rsidR="005B547B">
        <w:rPr>
          <w:rFonts w:ascii="Open Sans" w:hAnsi="Open Sans" w:cs="Open Sans"/>
          <w:color w:val="333333"/>
          <w:sz w:val="21"/>
          <w:szCs w:val="21"/>
          <w:shd w:val="clear" w:color="auto" w:fill="FFFFFF"/>
        </w:rPr>
        <w:t>Live!</w:t>
      </w:r>
      <w:r>
        <w:rPr>
          <w:rFonts w:ascii="Open Sans" w:hAnsi="Open Sans" w:cs="Open Sans"/>
          <w:color w:val="333333"/>
          <w:sz w:val="21"/>
          <w:szCs w:val="21"/>
          <w:shd w:val="clear" w:color="auto" w:fill="FFFFFF"/>
        </w:rPr>
        <w:t>,</w:t>
      </w:r>
      <w:proofErr w:type="gramEnd"/>
      <w:r>
        <w:rPr>
          <w:rFonts w:ascii="Open Sans" w:hAnsi="Open Sans" w:cs="Open Sans"/>
          <w:color w:val="333333"/>
          <w:sz w:val="21"/>
          <w:szCs w:val="21"/>
          <w:shd w:val="clear" w:color="auto" w:fill="FFFFFF"/>
        </w:rPr>
        <w:t xml:space="preserve"> the employee must provide documentation of the death of the family member within 30 days of the first day of the leave. Documentation includes, but is not limited to, a death certificate, a published obituary, or written verification of death, burial, or memorial services from a mortuary, funeral home, burial society, crematorium, religious institution, or governmental agency.</w:t>
      </w:r>
      <w:r>
        <w:rPr>
          <w:rFonts w:ascii="Open Sans" w:hAnsi="Open Sans" w:cs="Open Sans"/>
          <w:color w:val="333333"/>
          <w:sz w:val="21"/>
          <w:szCs w:val="21"/>
        </w:rPr>
        <w:br/>
      </w:r>
      <w:r>
        <w:rPr>
          <w:rFonts w:ascii="Open Sans" w:hAnsi="Open Sans" w:cs="Open Sans"/>
          <w:color w:val="333333"/>
          <w:sz w:val="21"/>
          <w:szCs w:val="21"/>
        </w:rPr>
        <w:br/>
      </w:r>
      <w:r>
        <w:rPr>
          <w:rFonts w:ascii="Open Sans" w:hAnsi="Open Sans" w:cs="Open Sans"/>
          <w:color w:val="333333"/>
          <w:sz w:val="21"/>
          <w:szCs w:val="21"/>
          <w:shd w:val="clear" w:color="auto" w:fill="FFFFFF"/>
        </w:rPr>
        <w:t>The law does not apply to an employee who is covered by a valid collective bargaining agreement if the agreement expressly provides for bereavement leave equivalent to that required by the law and for the wages, hours of work, and working conditions of the employees, and if the agreement provides premium wage rates for all overtime hours worked, where applicable, and a regular hourly rate of pay for those employees of 30 percent above the state minimum wage.</w:t>
      </w:r>
    </w:p>
    <w:p w14:paraId="4C88EECE" w14:textId="77777777" w:rsidR="00121818" w:rsidRDefault="00121818"/>
    <w:sectPr w:rsidR="00121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ansaPro-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18"/>
    <w:rsid w:val="000B77EA"/>
    <w:rsid w:val="00121818"/>
    <w:rsid w:val="005B547B"/>
    <w:rsid w:val="0070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4E67"/>
  <w15:chartTrackingRefBased/>
  <w15:docId w15:val="{7E8E8705-F62B-4518-85C4-DBCEDB7B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2</cp:revision>
  <dcterms:created xsi:type="dcterms:W3CDTF">2023-11-26T00:17:00Z</dcterms:created>
  <dcterms:modified xsi:type="dcterms:W3CDTF">2023-11-26T00:52:00Z</dcterms:modified>
</cp:coreProperties>
</file>