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1CECD" w14:textId="77777777" w:rsidR="00B716BA" w:rsidRPr="0032117D" w:rsidRDefault="00B716BA" w:rsidP="002A00C3">
      <w:pPr>
        <w:pStyle w:val="Heading3"/>
        <w:jc w:val="center"/>
        <w:rPr>
          <w:rFonts w:asciiTheme="minorHAnsi" w:hAnsiTheme="minorHAnsi"/>
          <w:color w:val="000000" w:themeColor="text1"/>
          <w:sz w:val="20"/>
          <w:szCs w:val="20"/>
        </w:rPr>
      </w:pPr>
      <w:r w:rsidRPr="0032117D">
        <w:rPr>
          <w:rFonts w:asciiTheme="minorHAnsi" w:hAnsiTheme="minorHAnsi"/>
          <w:color w:val="000000" w:themeColor="text1"/>
          <w:sz w:val="20"/>
          <w:szCs w:val="20"/>
          <w:u w:val="single"/>
        </w:rPr>
        <w:t>FAQs for Constructive Counseling</w:t>
      </w:r>
    </w:p>
    <w:p w14:paraId="04A776ED" w14:textId="77777777" w:rsidR="00B716BA" w:rsidRPr="0032117D" w:rsidRDefault="00B716BA" w:rsidP="0032117D">
      <w:pPr>
        <w:pStyle w:val="Heading3"/>
        <w:jc w:val="both"/>
        <w:rPr>
          <w:rFonts w:asciiTheme="minorHAnsi" w:hAnsiTheme="minorHAnsi"/>
          <w:color w:val="000000" w:themeColor="text1"/>
          <w:sz w:val="20"/>
          <w:szCs w:val="20"/>
        </w:rPr>
      </w:pPr>
      <w:r w:rsidRPr="0032117D">
        <w:rPr>
          <w:rFonts w:asciiTheme="minorHAnsi" w:hAnsiTheme="minorHAnsi"/>
          <w:color w:val="000000" w:themeColor="text1"/>
          <w:sz w:val="20"/>
          <w:szCs w:val="20"/>
        </w:rPr>
        <w:t>Determining if and what type of Constructive Counseling is appropriate</w:t>
      </w:r>
    </w:p>
    <w:p w14:paraId="278A1DAB" w14:textId="5781F444" w:rsidR="00B716BA" w:rsidRPr="0032117D" w:rsidRDefault="00AB1069" w:rsidP="0032117D">
      <w:pPr>
        <w:numPr>
          <w:ilvl w:val="0"/>
          <w:numId w:val="1"/>
        </w:numPr>
        <w:spacing w:before="100" w:beforeAutospacing="1" w:after="100" w:afterAutospacing="1" w:line="240" w:lineRule="auto"/>
        <w:jc w:val="both"/>
        <w:rPr>
          <w:rFonts w:eastAsia="Times New Roman" w:cs="Times New Roman"/>
          <w:color w:val="000000" w:themeColor="text1"/>
          <w:sz w:val="20"/>
          <w:szCs w:val="20"/>
        </w:rPr>
      </w:pPr>
      <w:hyperlink r:id="rId6" w:tooltip="Click here to expand or collapse this section" w:history="1">
        <w:r w:rsidR="00B716BA" w:rsidRPr="0032117D">
          <w:rPr>
            <w:rFonts w:eastAsia="Times New Roman" w:cs="Times New Roman"/>
            <w:b/>
            <w:bCs/>
            <w:color w:val="000000" w:themeColor="text1"/>
            <w:sz w:val="20"/>
            <w:szCs w:val="20"/>
            <w:u w:val="single"/>
          </w:rPr>
          <w:t xml:space="preserve">How do I know if a policy was </w:t>
        </w:r>
        <w:r w:rsidR="00E4040C" w:rsidRPr="0032117D">
          <w:rPr>
            <w:rFonts w:eastAsia="Times New Roman" w:cs="Times New Roman"/>
            <w:b/>
            <w:bCs/>
            <w:color w:val="000000" w:themeColor="text1"/>
            <w:sz w:val="20"/>
            <w:szCs w:val="20"/>
            <w:u w:val="single"/>
          </w:rPr>
          <w:t>violated</w:t>
        </w:r>
        <w:r w:rsidR="00B716BA" w:rsidRPr="0032117D">
          <w:rPr>
            <w:rFonts w:eastAsia="Times New Roman" w:cs="Times New Roman"/>
            <w:b/>
            <w:bCs/>
            <w:color w:val="000000" w:themeColor="text1"/>
            <w:sz w:val="20"/>
            <w:szCs w:val="20"/>
            <w:u w:val="single"/>
          </w:rPr>
          <w:t>? Where do I find all the policies?</w:t>
        </w:r>
      </w:hyperlink>
    </w:p>
    <w:p w14:paraId="78A0EC1B" w14:textId="1E8890C6" w:rsidR="00B716BA" w:rsidRPr="00D14128" w:rsidRDefault="00E4040C" w:rsidP="0032117D">
      <w:pPr>
        <w:spacing w:before="100" w:beforeAutospacing="1" w:after="100" w:afterAutospacing="1" w:line="240" w:lineRule="auto"/>
        <w:ind w:left="720"/>
        <w:jc w:val="both"/>
        <w:rPr>
          <w:rFonts w:eastAsia="Times New Roman" w:cs="Times New Roman"/>
          <w:color w:val="000000" w:themeColor="text1"/>
          <w:sz w:val="20"/>
          <w:szCs w:val="20"/>
        </w:rPr>
      </w:pPr>
      <w:r w:rsidRPr="0032117D">
        <w:rPr>
          <w:rFonts w:eastAsia="Times New Roman" w:cs="Times New Roman"/>
          <w:color w:val="000000" w:themeColor="text1"/>
          <w:sz w:val="20"/>
          <w:szCs w:val="20"/>
        </w:rPr>
        <w:t>Consult the Sodexo Employee Handbook, the Company Policy Manual</w:t>
      </w:r>
      <w:r w:rsidR="00CA6E56">
        <w:rPr>
          <w:rFonts w:eastAsia="Times New Roman" w:cs="Times New Roman"/>
          <w:color w:val="000000" w:themeColor="text1"/>
          <w:sz w:val="20"/>
          <w:szCs w:val="20"/>
        </w:rPr>
        <w:t xml:space="preserve">. </w:t>
      </w:r>
      <w:r w:rsidR="00B716BA" w:rsidRPr="00D14128">
        <w:rPr>
          <w:rFonts w:eastAsia="Times New Roman" w:cs="Times New Roman"/>
          <w:color w:val="000000" w:themeColor="text1"/>
          <w:sz w:val="20"/>
          <w:szCs w:val="20"/>
        </w:rPr>
        <w:t xml:space="preserve">You may also have specific unit or client </w:t>
      </w:r>
      <w:r w:rsidR="001763F7" w:rsidRPr="00D14128">
        <w:rPr>
          <w:rFonts w:eastAsia="Times New Roman" w:cs="Times New Roman"/>
          <w:color w:val="000000" w:themeColor="text1"/>
          <w:sz w:val="20"/>
          <w:szCs w:val="20"/>
        </w:rPr>
        <w:t>policies to</w:t>
      </w:r>
      <w:r w:rsidRPr="00D14128">
        <w:rPr>
          <w:rFonts w:eastAsia="Times New Roman" w:cs="Times New Roman"/>
          <w:color w:val="000000" w:themeColor="text1"/>
          <w:sz w:val="20"/>
          <w:szCs w:val="20"/>
        </w:rPr>
        <w:t xml:space="preserve"> review</w:t>
      </w:r>
      <w:r w:rsidR="00B716BA" w:rsidRPr="00D14128">
        <w:rPr>
          <w:rFonts w:eastAsia="Times New Roman" w:cs="Times New Roman"/>
          <w:color w:val="000000" w:themeColor="text1"/>
          <w:sz w:val="20"/>
          <w:szCs w:val="20"/>
        </w:rPr>
        <w:t xml:space="preserve">. Consider all of these and read them again as necessary before you proceed. Contact your supervisor or Human Resources if there is any doubt about whether a policy </w:t>
      </w:r>
      <w:r w:rsidR="001763F7" w:rsidRPr="00D14128">
        <w:rPr>
          <w:rFonts w:eastAsia="Times New Roman" w:cs="Times New Roman"/>
          <w:color w:val="000000" w:themeColor="text1"/>
          <w:sz w:val="20"/>
          <w:szCs w:val="20"/>
        </w:rPr>
        <w:t>was violated</w:t>
      </w:r>
      <w:r w:rsidR="00B716BA" w:rsidRPr="00D14128">
        <w:rPr>
          <w:rFonts w:eastAsia="Times New Roman" w:cs="Times New Roman"/>
          <w:color w:val="000000" w:themeColor="text1"/>
          <w:sz w:val="20"/>
          <w:szCs w:val="20"/>
        </w:rPr>
        <w:t>.</w:t>
      </w:r>
    </w:p>
    <w:p w14:paraId="508EB07C" w14:textId="77777777" w:rsidR="00B716BA" w:rsidRPr="00D14128" w:rsidRDefault="00AB1069" w:rsidP="0032117D">
      <w:pPr>
        <w:numPr>
          <w:ilvl w:val="0"/>
          <w:numId w:val="1"/>
        </w:numPr>
        <w:spacing w:before="100" w:beforeAutospacing="1" w:after="100" w:afterAutospacing="1" w:line="240" w:lineRule="auto"/>
        <w:jc w:val="both"/>
        <w:rPr>
          <w:rFonts w:eastAsia="Times New Roman" w:cs="Times New Roman"/>
          <w:color w:val="000000" w:themeColor="text1"/>
          <w:sz w:val="20"/>
          <w:szCs w:val="20"/>
        </w:rPr>
      </w:pPr>
      <w:hyperlink r:id="rId7" w:tooltip="Click here to expand or collapse this section" w:history="1">
        <w:r w:rsidR="00B716BA" w:rsidRPr="00D14128">
          <w:rPr>
            <w:rFonts w:eastAsia="Times New Roman" w:cs="Times New Roman"/>
            <w:b/>
            <w:bCs/>
            <w:color w:val="000000" w:themeColor="text1"/>
            <w:sz w:val="20"/>
            <w:szCs w:val="20"/>
            <w:u w:val="single"/>
          </w:rPr>
          <w:t>How do I know if enforcement of a policy is “realistic?”</w:t>
        </w:r>
      </w:hyperlink>
    </w:p>
    <w:p w14:paraId="0D155573" w14:textId="54DFC45A" w:rsidR="00E4040C" w:rsidRPr="00D14128" w:rsidRDefault="00B716BA" w:rsidP="0032117D">
      <w:pPr>
        <w:spacing w:before="100" w:beforeAutospacing="1" w:after="100" w:afterAutospacing="1" w:line="240" w:lineRule="auto"/>
        <w:ind w:left="720"/>
        <w:jc w:val="both"/>
        <w:rPr>
          <w:rFonts w:eastAsia="Times New Roman" w:cs="Times New Roman"/>
          <w:color w:val="000000" w:themeColor="text1"/>
          <w:sz w:val="20"/>
          <w:szCs w:val="20"/>
        </w:rPr>
      </w:pPr>
      <w:r w:rsidRPr="00D14128">
        <w:rPr>
          <w:rFonts w:eastAsia="Times New Roman" w:cs="Times New Roman"/>
          <w:color w:val="000000" w:themeColor="text1"/>
          <w:sz w:val="20"/>
          <w:szCs w:val="20"/>
        </w:rPr>
        <w:t xml:space="preserve">It is highly recommended you call </w:t>
      </w:r>
      <w:r w:rsidR="00CA6E56">
        <w:rPr>
          <w:rFonts w:eastAsia="Times New Roman" w:cs="Times New Roman"/>
          <w:sz w:val="20"/>
          <w:szCs w:val="20"/>
        </w:rPr>
        <w:t>Human Resources</w:t>
      </w:r>
      <w:r w:rsidR="000F6252" w:rsidRPr="00D14128">
        <w:rPr>
          <w:rFonts w:eastAsia="Times New Roman" w:cs="Times New Roman"/>
          <w:color w:val="FF0000"/>
          <w:sz w:val="20"/>
          <w:szCs w:val="20"/>
        </w:rPr>
        <w:t xml:space="preserve"> </w:t>
      </w:r>
      <w:r w:rsidRPr="00D14128">
        <w:rPr>
          <w:rFonts w:eastAsia="Times New Roman" w:cs="Times New Roman"/>
          <w:color w:val="000000" w:themeColor="text1"/>
          <w:sz w:val="20"/>
          <w:szCs w:val="20"/>
        </w:rPr>
        <w:t xml:space="preserve">to discuss the circumstances if you are uncertain about whether enforcement of a policy is realistic. One of your first considerations is to be certain the employee was aware of the policy and any consequences for violating it. </w:t>
      </w:r>
    </w:p>
    <w:p w14:paraId="067BCC70" w14:textId="77777777" w:rsidR="00E4040C" w:rsidRPr="00D14128" w:rsidRDefault="00B716BA" w:rsidP="00D14128">
      <w:pPr>
        <w:pStyle w:val="ListParagraph"/>
        <w:numPr>
          <w:ilvl w:val="0"/>
          <w:numId w:val="7"/>
        </w:numPr>
        <w:spacing w:before="100" w:beforeAutospacing="1" w:after="100" w:afterAutospacing="1" w:line="240" w:lineRule="auto"/>
        <w:jc w:val="both"/>
        <w:rPr>
          <w:rFonts w:eastAsia="Times New Roman" w:cs="Times New Roman"/>
          <w:color w:val="000000" w:themeColor="text1"/>
          <w:sz w:val="20"/>
          <w:szCs w:val="20"/>
        </w:rPr>
      </w:pPr>
      <w:r w:rsidRPr="00D14128">
        <w:rPr>
          <w:rFonts w:eastAsia="Times New Roman" w:cs="Times New Roman"/>
          <w:color w:val="000000" w:themeColor="text1"/>
          <w:sz w:val="20"/>
          <w:szCs w:val="20"/>
        </w:rPr>
        <w:t xml:space="preserve">Is it posted? </w:t>
      </w:r>
    </w:p>
    <w:p w14:paraId="565E85E1" w14:textId="77777777" w:rsidR="00E4040C" w:rsidRPr="00D14128" w:rsidRDefault="00B716BA" w:rsidP="00D14128">
      <w:pPr>
        <w:pStyle w:val="ListParagraph"/>
        <w:numPr>
          <w:ilvl w:val="0"/>
          <w:numId w:val="7"/>
        </w:numPr>
        <w:spacing w:before="100" w:beforeAutospacing="1" w:after="100" w:afterAutospacing="1" w:line="240" w:lineRule="auto"/>
        <w:jc w:val="both"/>
        <w:rPr>
          <w:rFonts w:eastAsia="Times New Roman" w:cs="Times New Roman"/>
          <w:color w:val="000000" w:themeColor="text1"/>
          <w:sz w:val="20"/>
          <w:szCs w:val="20"/>
        </w:rPr>
      </w:pPr>
      <w:r w:rsidRPr="00D14128">
        <w:rPr>
          <w:rFonts w:eastAsia="Times New Roman" w:cs="Times New Roman"/>
          <w:color w:val="000000" w:themeColor="text1"/>
          <w:sz w:val="20"/>
          <w:szCs w:val="20"/>
        </w:rPr>
        <w:t>Did the employee receive and sign for a handbook</w:t>
      </w:r>
      <w:r w:rsidR="000F6252" w:rsidRPr="00D14128">
        <w:rPr>
          <w:rFonts w:eastAsia="Times New Roman" w:cs="Times New Roman"/>
          <w:color w:val="000000" w:themeColor="text1"/>
          <w:sz w:val="20"/>
          <w:szCs w:val="20"/>
        </w:rPr>
        <w:t xml:space="preserve"> and/or the unit specific work rules</w:t>
      </w:r>
      <w:r w:rsidRPr="00D14128">
        <w:rPr>
          <w:rFonts w:eastAsia="Times New Roman" w:cs="Times New Roman"/>
          <w:color w:val="000000" w:themeColor="text1"/>
          <w:sz w:val="20"/>
          <w:szCs w:val="20"/>
        </w:rPr>
        <w:t xml:space="preserve">? </w:t>
      </w:r>
    </w:p>
    <w:p w14:paraId="0342F47D" w14:textId="77777777" w:rsidR="00E4040C" w:rsidRPr="00D14128" w:rsidRDefault="00B716BA" w:rsidP="00D14128">
      <w:pPr>
        <w:pStyle w:val="ListParagraph"/>
        <w:numPr>
          <w:ilvl w:val="0"/>
          <w:numId w:val="7"/>
        </w:numPr>
        <w:spacing w:before="100" w:beforeAutospacing="1" w:after="100" w:afterAutospacing="1" w:line="240" w:lineRule="auto"/>
        <w:jc w:val="both"/>
        <w:rPr>
          <w:rFonts w:eastAsia="Times New Roman" w:cs="Times New Roman"/>
          <w:color w:val="000000" w:themeColor="text1"/>
          <w:sz w:val="20"/>
          <w:szCs w:val="20"/>
        </w:rPr>
      </w:pPr>
      <w:r w:rsidRPr="00D14128">
        <w:rPr>
          <w:rFonts w:eastAsia="Times New Roman" w:cs="Times New Roman"/>
          <w:color w:val="000000" w:themeColor="text1"/>
          <w:sz w:val="20"/>
          <w:szCs w:val="20"/>
        </w:rPr>
        <w:t xml:space="preserve">Has the policy been discussed at your unit? </w:t>
      </w:r>
    </w:p>
    <w:p w14:paraId="3AAA1A87" w14:textId="77777777" w:rsidR="00B716BA" w:rsidRPr="00D14128" w:rsidRDefault="00B716BA" w:rsidP="00D14128">
      <w:pPr>
        <w:spacing w:before="100" w:beforeAutospacing="1" w:after="100" w:afterAutospacing="1" w:line="240" w:lineRule="auto"/>
        <w:ind w:left="720"/>
        <w:jc w:val="both"/>
        <w:rPr>
          <w:rFonts w:eastAsia="Times New Roman" w:cs="Times New Roman"/>
          <w:color w:val="000000" w:themeColor="text1"/>
          <w:sz w:val="20"/>
          <w:szCs w:val="20"/>
        </w:rPr>
      </w:pPr>
      <w:r w:rsidRPr="00D14128">
        <w:rPr>
          <w:rFonts w:eastAsia="Times New Roman" w:cs="Times New Roman"/>
          <w:color w:val="000000" w:themeColor="text1"/>
          <w:sz w:val="20"/>
          <w:szCs w:val="20"/>
        </w:rPr>
        <w:t>Consider the nature of the policy and ask yourself if any other employee has ever violated this policy and how counseling, if any, was handled in the past. Consistency is crucial when enforcing a policy.</w:t>
      </w:r>
    </w:p>
    <w:p w14:paraId="2AC892F3" w14:textId="77777777" w:rsidR="00B716BA" w:rsidRPr="00D14128" w:rsidRDefault="00AB1069" w:rsidP="00D14128">
      <w:pPr>
        <w:numPr>
          <w:ilvl w:val="0"/>
          <w:numId w:val="1"/>
        </w:numPr>
        <w:spacing w:before="100" w:beforeAutospacing="1" w:after="100" w:afterAutospacing="1" w:line="240" w:lineRule="auto"/>
        <w:jc w:val="both"/>
        <w:rPr>
          <w:rFonts w:eastAsia="Times New Roman" w:cs="Times New Roman"/>
          <w:color w:val="000000" w:themeColor="text1"/>
          <w:sz w:val="20"/>
          <w:szCs w:val="20"/>
        </w:rPr>
      </w:pPr>
      <w:hyperlink r:id="rId8" w:tooltip="Click here to expand or collapse this section" w:history="1">
        <w:r w:rsidR="00B716BA" w:rsidRPr="00D14128">
          <w:rPr>
            <w:rFonts w:eastAsia="Times New Roman" w:cs="Times New Roman"/>
            <w:b/>
            <w:bCs/>
            <w:color w:val="000000" w:themeColor="text1"/>
            <w:sz w:val="20"/>
            <w:szCs w:val="20"/>
            <w:u w:val="single"/>
          </w:rPr>
          <w:t>I'm not sure if it's coaching or a written warning? How do I know which one?</w:t>
        </w:r>
      </w:hyperlink>
    </w:p>
    <w:p w14:paraId="6BBA3FF4" w14:textId="38A4EDB4" w:rsidR="00B716BA" w:rsidRPr="00D14128" w:rsidRDefault="00E4040C" w:rsidP="00D14128">
      <w:pPr>
        <w:spacing w:before="100" w:beforeAutospacing="1" w:after="100" w:afterAutospacing="1" w:line="240" w:lineRule="auto"/>
        <w:ind w:left="720"/>
        <w:jc w:val="both"/>
        <w:rPr>
          <w:rFonts w:eastAsia="Times New Roman" w:cs="Times New Roman"/>
          <w:color w:val="000000" w:themeColor="text1"/>
          <w:sz w:val="20"/>
          <w:szCs w:val="20"/>
        </w:rPr>
      </w:pPr>
      <w:r w:rsidRPr="00D14128">
        <w:rPr>
          <w:rFonts w:eastAsia="Times New Roman" w:cs="Times New Roman"/>
          <w:color w:val="000000" w:themeColor="text1"/>
          <w:sz w:val="20"/>
          <w:szCs w:val="20"/>
        </w:rPr>
        <w:t xml:space="preserve">Review the circumstances with your immediate supervisor. </w:t>
      </w:r>
      <w:r w:rsidR="009D77FF" w:rsidRPr="00D14128">
        <w:rPr>
          <w:rFonts w:eastAsia="Times New Roman" w:cs="Times New Roman"/>
          <w:color w:val="000000" w:themeColor="text1"/>
          <w:sz w:val="20"/>
          <w:szCs w:val="20"/>
        </w:rPr>
        <w:t xml:space="preserve">Contact </w:t>
      </w:r>
      <w:r w:rsidR="00CA6E56">
        <w:rPr>
          <w:rFonts w:eastAsia="Times New Roman" w:cs="Times New Roman"/>
          <w:color w:val="000000" w:themeColor="text1"/>
          <w:sz w:val="20"/>
          <w:szCs w:val="20"/>
        </w:rPr>
        <w:t>Human Resources</w:t>
      </w:r>
      <w:r w:rsidR="000F6252" w:rsidRPr="00D14128">
        <w:rPr>
          <w:rFonts w:eastAsia="Times New Roman" w:cs="Times New Roman"/>
          <w:color w:val="000000" w:themeColor="text1"/>
          <w:sz w:val="20"/>
          <w:szCs w:val="20"/>
        </w:rPr>
        <w:t xml:space="preserve"> </w:t>
      </w:r>
      <w:r w:rsidR="00B716BA" w:rsidRPr="00D14128">
        <w:rPr>
          <w:rFonts w:eastAsia="Times New Roman" w:cs="Times New Roman"/>
          <w:color w:val="000000" w:themeColor="text1"/>
          <w:sz w:val="20"/>
          <w:szCs w:val="20"/>
        </w:rPr>
        <w:t xml:space="preserve">if you are not sure how to proceed. In general, coaching will </w:t>
      </w:r>
      <w:r w:rsidR="00776E1B">
        <w:rPr>
          <w:rFonts w:eastAsia="Times New Roman" w:cs="Times New Roman"/>
          <w:color w:val="000000" w:themeColor="text1"/>
          <w:sz w:val="20"/>
          <w:szCs w:val="20"/>
        </w:rPr>
        <w:t xml:space="preserve">usually </w:t>
      </w:r>
      <w:r w:rsidR="00B716BA" w:rsidRPr="00D14128">
        <w:rPr>
          <w:rFonts w:eastAsia="Times New Roman" w:cs="Times New Roman"/>
          <w:color w:val="000000" w:themeColor="text1"/>
          <w:sz w:val="20"/>
          <w:szCs w:val="20"/>
        </w:rPr>
        <w:t xml:space="preserve">precede a written warning, unless the performance or conduct is severe enough to warrant a written </w:t>
      </w:r>
      <w:r w:rsidR="001763F7" w:rsidRPr="00D14128">
        <w:rPr>
          <w:rFonts w:eastAsia="Times New Roman" w:cs="Times New Roman"/>
          <w:color w:val="000000" w:themeColor="text1"/>
          <w:sz w:val="20"/>
          <w:szCs w:val="20"/>
        </w:rPr>
        <w:t>warning on</w:t>
      </w:r>
      <w:r w:rsidR="00B716BA" w:rsidRPr="00D14128">
        <w:rPr>
          <w:rFonts w:eastAsia="Times New Roman" w:cs="Times New Roman"/>
          <w:color w:val="000000" w:themeColor="text1"/>
          <w:sz w:val="20"/>
          <w:szCs w:val="20"/>
        </w:rPr>
        <w:t xml:space="preserve"> the first offense.</w:t>
      </w:r>
    </w:p>
    <w:p w14:paraId="63345F03" w14:textId="77777777" w:rsidR="00B716BA" w:rsidRPr="00D14128" w:rsidRDefault="00B716BA" w:rsidP="00D14128">
      <w:pPr>
        <w:spacing w:before="100" w:beforeAutospacing="1" w:after="100" w:afterAutospacing="1" w:line="240" w:lineRule="auto"/>
        <w:jc w:val="both"/>
        <w:outlineLvl w:val="2"/>
        <w:rPr>
          <w:rFonts w:eastAsia="Times New Roman" w:cs="Times New Roman"/>
          <w:b/>
          <w:bCs/>
          <w:color w:val="000000" w:themeColor="text1"/>
          <w:sz w:val="20"/>
          <w:szCs w:val="20"/>
        </w:rPr>
      </w:pPr>
      <w:r w:rsidRPr="00D14128">
        <w:rPr>
          <w:rFonts w:eastAsia="Times New Roman" w:cs="Times New Roman"/>
          <w:b/>
          <w:bCs/>
          <w:color w:val="000000" w:themeColor="text1"/>
          <w:sz w:val="20"/>
          <w:szCs w:val="20"/>
        </w:rPr>
        <w:t>Preparing Constructive Counseling documentation</w:t>
      </w:r>
    </w:p>
    <w:p w14:paraId="6B2DDB2A" w14:textId="77777777" w:rsidR="00B716BA" w:rsidRPr="00D14128" w:rsidRDefault="00AB1069" w:rsidP="00D14128">
      <w:pPr>
        <w:numPr>
          <w:ilvl w:val="0"/>
          <w:numId w:val="2"/>
        </w:numPr>
        <w:spacing w:before="100" w:beforeAutospacing="1" w:after="100" w:afterAutospacing="1" w:line="240" w:lineRule="auto"/>
        <w:jc w:val="both"/>
        <w:rPr>
          <w:rFonts w:eastAsia="Times New Roman" w:cs="Times New Roman"/>
          <w:color w:val="000000" w:themeColor="text1"/>
          <w:sz w:val="20"/>
          <w:szCs w:val="20"/>
        </w:rPr>
      </w:pPr>
      <w:hyperlink r:id="rId9" w:tooltip="Click here to expand or collapse this section" w:history="1">
        <w:r w:rsidR="00B716BA" w:rsidRPr="00D14128">
          <w:rPr>
            <w:rFonts w:eastAsia="Times New Roman" w:cs="Times New Roman"/>
            <w:b/>
            <w:bCs/>
            <w:color w:val="000000" w:themeColor="text1"/>
            <w:sz w:val="20"/>
            <w:szCs w:val="20"/>
            <w:u w:val="single"/>
          </w:rPr>
          <w:t>Do I have to speak to my employee about the issue prior to documenting it?</w:t>
        </w:r>
      </w:hyperlink>
    </w:p>
    <w:p w14:paraId="593DDBBC" w14:textId="77777777" w:rsidR="00B716BA" w:rsidRPr="00D14128" w:rsidRDefault="00B716BA" w:rsidP="00D14128">
      <w:pPr>
        <w:spacing w:before="100" w:beforeAutospacing="1" w:after="100" w:afterAutospacing="1" w:line="240" w:lineRule="auto"/>
        <w:ind w:left="720"/>
        <w:jc w:val="both"/>
        <w:rPr>
          <w:rFonts w:eastAsia="Times New Roman" w:cs="Times New Roman"/>
          <w:color w:val="000000" w:themeColor="text1"/>
          <w:sz w:val="20"/>
          <w:szCs w:val="20"/>
        </w:rPr>
      </w:pPr>
      <w:r w:rsidRPr="00D14128">
        <w:rPr>
          <w:rFonts w:eastAsia="Times New Roman" w:cs="Times New Roman"/>
          <w:color w:val="000000" w:themeColor="text1"/>
          <w:sz w:val="20"/>
          <w:szCs w:val="20"/>
        </w:rPr>
        <w:t>Yes. It is important that the employee feels he or she has been heard. Presenting a document before a verbal conversation gives the perception you have pre-determined the outcome. Ask the employee for an explanation of what happened and capture it in the document. Your goal should always be to fully understand what is happening. Do not assume and do not react without understanding</w:t>
      </w:r>
      <w:r w:rsidR="009D77FF" w:rsidRPr="00D14128">
        <w:rPr>
          <w:rFonts w:eastAsia="Times New Roman" w:cs="Times New Roman"/>
          <w:color w:val="000000" w:themeColor="text1"/>
          <w:sz w:val="20"/>
          <w:szCs w:val="20"/>
        </w:rPr>
        <w:t xml:space="preserve"> the employee’s side</w:t>
      </w:r>
      <w:r w:rsidRPr="00D14128">
        <w:rPr>
          <w:rFonts w:eastAsia="Times New Roman" w:cs="Times New Roman"/>
          <w:color w:val="000000" w:themeColor="text1"/>
          <w:sz w:val="20"/>
          <w:szCs w:val="20"/>
        </w:rPr>
        <w:t>.</w:t>
      </w:r>
    </w:p>
    <w:p w14:paraId="35239057" w14:textId="77777777" w:rsidR="00B716BA" w:rsidRPr="00D14128" w:rsidRDefault="00AB1069" w:rsidP="00D14128">
      <w:pPr>
        <w:numPr>
          <w:ilvl w:val="0"/>
          <w:numId w:val="2"/>
        </w:numPr>
        <w:spacing w:before="100" w:beforeAutospacing="1" w:after="100" w:afterAutospacing="1" w:line="240" w:lineRule="auto"/>
        <w:jc w:val="both"/>
        <w:rPr>
          <w:rFonts w:eastAsia="Times New Roman" w:cs="Times New Roman"/>
          <w:color w:val="000000" w:themeColor="text1"/>
          <w:sz w:val="20"/>
          <w:szCs w:val="20"/>
        </w:rPr>
      </w:pPr>
      <w:hyperlink r:id="rId10" w:tooltip="Click here to expand or collapse this section" w:history="1">
        <w:r w:rsidR="00B716BA" w:rsidRPr="00D14128">
          <w:rPr>
            <w:rFonts w:eastAsia="Times New Roman" w:cs="Times New Roman"/>
            <w:b/>
            <w:bCs/>
            <w:color w:val="000000" w:themeColor="text1"/>
            <w:sz w:val="20"/>
            <w:szCs w:val="20"/>
            <w:u w:val="single"/>
          </w:rPr>
          <w:t>Why does Human Resources insist on writing in first-person?</w:t>
        </w:r>
      </w:hyperlink>
    </w:p>
    <w:p w14:paraId="306539AA" w14:textId="77777777" w:rsidR="009D77FF" w:rsidRPr="00D14128" w:rsidRDefault="00B716BA" w:rsidP="00D14128">
      <w:pPr>
        <w:spacing w:before="100" w:beforeAutospacing="1" w:after="100" w:afterAutospacing="1" w:line="240" w:lineRule="auto"/>
        <w:ind w:left="720"/>
        <w:jc w:val="both"/>
        <w:rPr>
          <w:rFonts w:eastAsia="Times New Roman" w:cs="Times New Roman"/>
          <w:color w:val="000000" w:themeColor="text1"/>
          <w:sz w:val="20"/>
          <w:szCs w:val="20"/>
        </w:rPr>
      </w:pPr>
      <w:r w:rsidRPr="00D14128">
        <w:rPr>
          <w:rFonts w:eastAsia="Times New Roman" w:cs="Times New Roman"/>
          <w:color w:val="000000" w:themeColor="text1"/>
          <w:sz w:val="20"/>
          <w:szCs w:val="20"/>
        </w:rPr>
        <w:t>Writing documentation in first-person, or a conversational tone, personalizes the document and places the responsibility on both the manager and the employee. Writing in third-person is passive and minimizes the importance of the message.</w:t>
      </w:r>
      <w:r w:rsidR="009D77FF" w:rsidRPr="00D14128">
        <w:rPr>
          <w:rFonts w:eastAsia="Times New Roman" w:cs="Times New Roman"/>
          <w:color w:val="000000" w:themeColor="text1"/>
          <w:sz w:val="20"/>
          <w:szCs w:val="20"/>
        </w:rPr>
        <w:t xml:space="preserve"> Instead of writing “John Smith violated the att</w:t>
      </w:r>
      <w:r w:rsidR="002A00C3">
        <w:rPr>
          <w:rFonts w:eastAsia="Times New Roman" w:cs="Times New Roman"/>
          <w:color w:val="000000" w:themeColor="text1"/>
          <w:sz w:val="20"/>
          <w:szCs w:val="20"/>
        </w:rPr>
        <w:t>endance policy on March 15, 2017</w:t>
      </w:r>
      <w:r w:rsidR="009D77FF" w:rsidRPr="00D14128">
        <w:rPr>
          <w:rFonts w:eastAsia="Times New Roman" w:cs="Times New Roman"/>
          <w:color w:val="000000" w:themeColor="text1"/>
          <w:sz w:val="20"/>
          <w:szCs w:val="20"/>
        </w:rPr>
        <w:t xml:space="preserve"> by not calling General Manager Mary Brown to let her know he would be out” you should write “John, you violated the att</w:t>
      </w:r>
      <w:r w:rsidR="002A00C3">
        <w:rPr>
          <w:rFonts w:eastAsia="Times New Roman" w:cs="Times New Roman"/>
          <w:color w:val="000000" w:themeColor="text1"/>
          <w:sz w:val="20"/>
          <w:szCs w:val="20"/>
        </w:rPr>
        <w:t>endance policy on March 15, 2017</w:t>
      </w:r>
      <w:r w:rsidR="009D77FF" w:rsidRPr="00D14128">
        <w:rPr>
          <w:rFonts w:eastAsia="Times New Roman" w:cs="Times New Roman"/>
          <w:color w:val="000000" w:themeColor="text1"/>
          <w:sz w:val="20"/>
          <w:szCs w:val="20"/>
        </w:rPr>
        <w:t xml:space="preserve"> by not calling to let me know you would be out.”</w:t>
      </w:r>
    </w:p>
    <w:p w14:paraId="290C4DA8" w14:textId="5A58D62B" w:rsidR="00936E6C" w:rsidRPr="00D14128" w:rsidRDefault="00936E6C" w:rsidP="00D14128">
      <w:pPr>
        <w:spacing w:before="100" w:beforeAutospacing="1" w:after="100" w:afterAutospacing="1" w:line="240" w:lineRule="auto"/>
        <w:ind w:left="720"/>
        <w:jc w:val="both"/>
        <w:rPr>
          <w:rFonts w:eastAsia="Times New Roman" w:cs="Times New Roman"/>
          <w:color w:val="000000" w:themeColor="text1"/>
          <w:sz w:val="20"/>
          <w:szCs w:val="20"/>
        </w:rPr>
      </w:pPr>
    </w:p>
    <w:p w14:paraId="580C0065" w14:textId="1D1D281C" w:rsidR="00B716BA" w:rsidRPr="00D14128" w:rsidRDefault="00AB1069" w:rsidP="00D14128">
      <w:pPr>
        <w:pStyle w:val="ListParagraph"/>
        <w:numPr>
          <w:ilvl w:val="0"/>
          <w:numId w:val="9"/>
        </w:numPr>
        <w:spacing w:before="100" w:beforeAutospacing="1" w:after="100" w:afterAutospacing="1" w:line="240" w:lineRule="auto"/>
        <w:jc w:val="both"/>
        <w:rPr>
          <w:rFonts w:eastAsia="Times New Roman" w:cs="Times New Roman"/>
          <w:color w:val="000000" w:themeColor="text1"/>
          <w:sz w:val="20"/>
          <w:szCs w:val="20"/>
          <w:u w:val="single"/>
        </w:rPr>
      </w:pPr>
      <w:hyperlink r:id="rId11" w:tooltip="Click here to expand or collapse this section" w:history="1">
        <w:r w:rsidR="00B716BA" w:rsidRPr="00D14128">
          <w:rPr>
            <w:b/>
            <w:sz w:val="20"/>
            <w:szCs w:val="20"/>
            <w:u w:val="single"/>
          </w:rPr>
          <w:t>Sometimes it's faster to complete a hand-written Constructive Counseling document?</w:t>
        </w:r>
        <w:r w:rsidR="002A00C3">
          <w:rPr>
            <w:b/>
            <w:sz w:val="20"/>
            <w:szCs w:val="20"/>
            <w:u w:val="single"/>
          </w:rPr>
          <w:t xml:space="preserve"> </w:t>
        </w:r>
        <w:r w:rsidR="009D77FF" w:rsidRPr="00D14128">
          <w:rPr>
            <w:b/>
            <w:sz w:val="20"/>
            <w:szCs w:val="20"/>
            <w:u w:val="single"/>
          </w:rPr>
          <w:t>W</w:t>
        </w:r>
        <w:r w:rsidR="00B716BA" w:rsidRPr="00D14128">
          <w:rPr>
            <w:b/>
            <w:sz w:val="20"/>
            <w:szCs w:val="20"/>
            <w:u w:val="single"/>
          </w:rPr>
          <w:t>hy does Human Resources insist that we type the Constructive Counseling document?</w:t>
        </w:r>
      </w:hyperlink>
    </w:p>
    <w:p w14:paraId="5F77FEC7" w14:textId="77777777" w:rsidR="00B716BA" w:rsidRPr="00D14128" w:rsidRDefault="00B716BA" w:rsidP="00D14128">
      <w:pPr>
        <w:spacing w:before="100" w:beforeAutospacing="1" w:after="100" w:afterAutospacing="1" w:line="240" w:lineRule="auto"/>
        <w:ind w:left="720"/>
        <w:jc w:val="both"/>
        <w:rPr>
          <w:rFonts w:eastAsia="Times New Roman" w:cs="Times New Roman"/>
          <w:color w:val="000000" w:themeColor="text1"/>
          <w:sz w:val="20"/>
          <w:szCs w:val="20"/>
        </w:rPr>
      </w:pPr>
      <w:r w:rsidRPr="00D14128">
        <w:rPr>
          <w:rFonts w:eastAsia="Times New Roman" w:cs="Times New Roman"/>
          <w:color w:val="000000" w:themeColor="text1"/>
          <w:sz w:val="20"/>
          <w:szCs w:val="20"/>
        </w:rPr>
        <w:t>Professional business documents should be typed, spell-checked and grammatically correct. Documents appear unprofessional if they do not meet these standards. Keep in mind Constructive Counseling documents can be used in legal proceedings and will give others an impression of you, and your management and communication skills. Make that impression a favorable one.</w:t>
      </w:r>
    </w:p>
    <w:p w14:paraId="1975FB33" w14:textId="77777777" w:rsidR="00B716BA" w:rsidRPr="00D14128" w:rsidRDefault="00AB1069" w:rsidP="00D14128">
      <w:pPr>
        <w:numPr>
          <w:ilvl w:val="0"/>
          <w:numId w:val="2"/>
        </w:numPr>
        <w:spacing w:before="100" w:beforeAutospacing="1" w:after="100" w:afterAutospacing="1" w:line="240" w:lineRule="auto"/>
        <w:jc w:val="both"/>
        <w:rPr>
          <w:rFonts w:eastAsia="Times New Roman" w:cs="Times New Roman"/>
          <w:color w:val="000000" w:themeColor="text1"/>
          <w:sz w:val="20"/>
          <w:szCs w:val="20"/>
        </w:rPr>
      </w:pPr>
      <w:hyperlink r:id="rId12" w:tooltip="Click here to expand or collapse this section" w:history="1">
        <w:r w:rsidR="001F5A36" w:rsidRPr="00D14128">
          <w:rPr>
            <w:rFonts w:eastAsia="Times New Roman" w:cs="Times New Roman"/>
            <w:b/>
            <w:bCs/>
            <w:color w:val="000000" w:themeColor="text1"/>
            <w:sz w:val="20"/>
            <w:szCs w:val="20"/>
            <w:u w:val="single"/>
          </w:rPr>
          <w:t>Sh</w:t>
        </w:r>
        <w:r w:rsidR="00B716BA" w:rsidRPr="00D14128">
          <w:rPr>
            <w:rFonts w:eastAsia="Times New Roman" w:cs="Times New Roman"/>
            <w:b/>
            <w:bCs/>
            <w:color w:val="000000" w:themeColor="text1"/>
            <w:sz w:val="20"/>
            <w:szCs w:val="20"/>
            <w:u w:val="single"/>
          </w:rPr>
          <w:t xml:space="preserve">ould I include information from prior Constructive Counseling documents? </w:t>
        </w:r>
      </w:hyperlink>
    </w:p>
    <w:p w14:paraId="5E32A460" w14:textId="77777777" w:rsidR="00B716BA" w:rsidRPr="00D14128" w:rsidRDefault="00B716BA" w:rsidP="00D14128">
      <w:pPr>
        <w:spacing w:before="100" w:beforeAutospacing="1" w:after="100" w:afterAutospacing="1" w:line="240" w:lineRule="auto"/>
        <w:ind w:left="720"/>
        <w:jc w:val="both"/>
        <w:rPr>
          <w:rFonts w:eastAsia="Times New Roman" w:cs="Times New Roman"/>
          <w:color w:val="000000" w:themeColor="text1"/>
          <w:sz w:val="20"/>
          <w:szCs w:val="20"/>
        </w:rPr>
      </w:pPr>
      <w:r w:rsidRPr="00D14128">
        <w:rPr>
          <w:rFonts w:eastAsia="Times New Roman" w:cs="Times New Roman"/>
          <w:color w:val="000000" w:themeColor="text1"/>
          <w:sz w:val="20"/>
          <w:szCs w:val="20"/>
        </w:rPr>
        <w:t xml:space="preserve">Yes. It is important to show an employee has been given an opportunity to improve over </w:t>
      </w:r>
      <w:proofErr w:type="gramStart"/>
      <w:r w:rsidRPr="00D14128">
        <w:rPr>
          <w:rFonts w:eastAsia="Times New Roman" w:cs="Times New Roman"/>
          <w:color w:val="000000" w:themeColor="text1"/>
          <w:sz w:val="20"/>
          <w:szCs w:val="20"/>
        </w:rPr>
        <w:t>a period of time</w:t>
      </w:r>
      <w:proofErr w:type="gramEnd"/>
      <w:r w:rsidRPr="00D14128">
        <w:rPr>
          <w:rFonts w:eastAsia="Times New Roman" w:cs="Times New Roman"/>
          <w:color w:val="000000" w:themeColor="text1"/>
          <w:sz w:val="20"/>
          <w:szCs w:val="20"/>
        </w:rPr>
        <w:t>. Always list the dates and reasons for prior Constructive Counseling sessions in Section 1 of the Constructive Counseling document.</w:t>
      </w:r>
    </w:p>
    <w:p w14:paraId="57D8D057" w14:textId="77777777" w:rsidR="00B716BA" w:rsidRPr="00D14128" w:rsidRDefault="00AB1069" w:rsidP="00D14128">
      <w:pPr>
        <w:numPr>
          <w:ilvl w:val="0"/>
          <w:numId w:val="2"/>
        </w:numPr>
        <w:spacing w:before="100" w:beforeAutospacing="1" w:after="100" w:afterAutospacing="1" w:line="240" w:lineRule="auto"/>
        <w:jc w:val="both"/>
        <w:rPr>
          <w:rFonts w:eastAsia="Times New Roman" w:cs="Times New Roman"/>
          <w:color w:val="000000" w:themeColor="text1"/>
          <w:sz w:val="20"/>
          <w:szCs w:val="20"/>
        </w:rPr>
      </w:pPr>
      <w:hyperlink r:id="rId13" w:tooltip="Click here to expand or collapse this section" w:history="1">
        <w:r w:rsidR="00B716BA" w:rsidRPr="00D14128">
          <w:rPr>
            <w:rFonts w:eastAsia="Times New Roman" w:cs="Times New Roman"/>
            <w:b/>
            <w:bCs/>
            <w:color w:val="000000" w:themeColor="text1"/>
            <w:sz w:val="20"/>
            <w:szCs w:val="20"/>
            <w:u w:val="single"/>
          </w:rPr>
          <w:t xml:space="preserve">What information belongs in Section 4, expected behavior or performance? </w:t>
        </w:r>
      </w:hyperlink>
    </w:p>
    <w:p w14:paraId="33BD6ECD" w14:textId="77777777" w:rsidR="00B716BA" w:rsidRPr="00D14128" w:rsidRDefault="00B716BA" w:rsidP="00D14128">
      <w:pPr>
        <w:spacing w:before="100" w:beforeAutospacing="1" w:after="100" w:afterAutospacing="1" w:line="240" w:lineRule="auto"/>
        <w:ind w:left="720"/>
        <w:jc w:val="both"/>
        <w:rPr>
          <w:rFonts w:eastAsia="Times New Roman" w:cs="Times New Roman"/>
          <w:color w:val="000000" w:themeColor="text1"/>
          <w:sz w:val="20"/>
          <w:szCs w:val="20"/>
        </w:rPr>
      </w:pPr>
      <w:r w:rsidRPr="00D14128">
        <w:rPr>
          <w:rFonts w:eastAsia="Times New Roman" w:cs="Times New Roman"/>
          <w:color w:val="000000" w:themeColor="text1"/>
          <w:sz w:val="20"/>
          <w:szCs w:val="20"/>
        </w:rPr>
        <w:t xml:space="preserve">This is where you should explain what the employee knew, and how and when they knew it. Examples include dates of a handbook signature, </w:t>
      </w:r>
      <w:r w:rsidR="00123EE5" w:rsidRPr="00D14128">
        <w:rPr>
          <w:rFonts w:eastAsia="Times New Roman" w:cs="Times New Roman"/>
          <w:sz w:val="20"/>
          <w:szCs w:val="20"/>
        </w:rPr>
        <w:t xml:space="preserve">unit specific work rules (if applicable), </w:t>
      </w:r>
      <w:r w:rsidRPr="00D14128">
        <w:rPr>
          <w:rFonts w:eastAsia="Times New Roman" w:cs="Times New Roman"/>
          <w:color w:val="000000" w:themeColor="text1"/>
          <w:sz w:val="20"/>
          <w:szCs w:val="20"/>
        </w:rPr>
        <w:t>attendance policy, job description and pertinent training. Use direct quotes from these sources when possible to explain your expectations going forward.</w:t>
      </w:r>
    </w:p>
    <w:p w14:paraId="0550761C" w14:textId="77777777" w:rsidR="00B716BA" w:rsidRPr="00D14128" w:rsidRDefault="00AB1069" w:rsidP="00D14128">
      <w:pPr>
        <w:numPr>
          <w:ilvl w:val="0"/>
          <w:numId w:val="2"/>
        </w:numPr>
        <w:spacing w:before="100" w:beforeAutospacing="1" w:after="100" w:afterAutospacing="1" w:line="240" w:lineRule="auto"/>
        <w:jc w:val="both"/>
        <w:rPr>
          <w:rFonts w:eastAsia="Times New Roman" w:cs="Times New Roman"/>
          <w:color w:val="000000" w:themeColor="text1"/>
          <w:sz w:val="20"/>
          <w:szCs w:val="20"/>
        </w:rPr>
      </w:pPr>
      <w:hyperlink r:id="rId14" w:tooltip="Click here to expand or collapse this section" w:history="1">
        <w:r w:rsidR="00B716BA" w:rsidRPr="00D14128">
          <w:rPr>
            <w:rFonts w:eastAsia="Times New Roman" w:cs="Times New Roman"/>
            <w:b/>
            <w:bCs/>
            <w:color w:val="000000" w:themeColor="text1"/>
            <w:sz w:val="20"/>
            <w:szCs w:val="20"/>
            <w:u w:val="single"/>
          </w:rPr>
          <w:t>Do all Constructive Counseling documents require prior approval from Human Resources?</w:t>
        </w:r>
      </w:hyperlink>
    </w:p>
    <w:p w14:paraId="7ACFB628" w14:textId="257B2826" w:rsidR="00B716BA" w:rsidRPr="00D14128" w:rsidRDefault="009D77FF" w:rsidP="00D14128">
      <w:pPr>
        <w:spacing w:before="100" w:beforeAutospacing="1" w:after="100" w:afterAutospacing="1" w:line="240" w:lineRule="auto"/>
        <w:ind w:left="720"/>
        <w:jc w:val="both"/>
        <w:rPr>
          <w:rFonts w:eastAsia="Times New Roman" w:cs="Times New Roman"/>
          <w:color w:val="000000" w:themeColor="text1"/>
          <w:sz w:val="20"/>
          <w:szCs w:val="20"/>
        </w:rPr>
      </w:pPr>
      <w:r w:rsidRPr="00D14128">
        <w:rPr>
          <w:rFonts w:eastAsia="Times New Roman" w:cs="Times New Roman"/>
          <w:color w:val="000000" w:themeColor="text1"/>
          <w:sz w:val="20"/>
          <w:szCs w:val="20"/>
        </w:rPr>
        <w:t>No.  Only</w:t>
      </w:r>
      <w:r w:rsidR="00B716BA" w:rsidRPr="00D14128">
        <w:rPr>
          <w:rFonts w:eastAsia="Times New Roman" w:cs="Times New Roman"/>
          <w:color w:val="000000" w:themeColor="text1"/>
          <w:sz w:val="20"/>
          <w:szCs w:val="20"/>
        </w:rPr>
        <w:t xml:space="preserve"> terminations require review and approval by HR. You should also seek HR guidance and assistance for other severe situations.</w:t>
      </w:r>
      <w:r w:rsidR="00C352A8" w:rsidRPr="00D14128">
        <w:rPr>
          <w:rFonts w:eastAsia="Times New Roman" w:cs="Times New Roman"/>
          <w:color w:val="000000" w:themeColor="text1"/>
          <w:sz w:val="20"/>
          <w:szCs w:val="20"/>
        </w:rPr>
        <w:t xml:space="preserve"> </w:t>
      </w:r>
    </w:p>
    <w:p w14:paraId="0D8C2042" w14:textId="77777777" w:rsidR="00B716BA" w:rsidRPr="00D14128" w:rsidRDefault="00AB1069" w:rsidP="00D14128">
      <w:pPr>
        <w:numPr>
          <w:ilvl w:val="0"/>
          <w:numId w:val="2"/>
        </w:numPr>
        <w:spacing w:before="100" w:beforeAutospacing="1" w:after="100" w:afterAutospacing="1" w:line="240" w:lineRule="auto"/>
        <w:jc w:val="both"/>
        <w:rPr>
          <w:rFonts w:eastAsia="Times New Roman" w:cs="Times New Roman"/>
          <w:color w:val="000000" w:themeColor="text1"/>
          <w:sz w:val="20"/>
          <w:szCs w:val="20"/>
        </w:rPr>
      </w:pPr>
      <w:hyperlink r:id="rId15" w:tooltip="Click here to expand or collapse this section" w:history="1">
        <w:r w:rsidR="00B716BA" w:rsidRPr="00D14128">
          <w:rPr>
            <w:rFonts w:eastAsia="Times New Roman" w:cs="Times New Roman"/>
            <w:b/>
            <w:bCs/>
            <w:color w:val="000000" w:themeColor="text1"/>
            <w:sz w:val="20"/>
            <w:szCs w:val="20"/>
            <w:u w:val="single"/>
          </w:rPr>
          <w:t>Do I have to complete a Constructive Counseling document for a termination?</w:t>
        </w:r>
      </w:hyperlink>
    </w:p>
    <w:p w14:paraId="53BE440A" w14:textId="170CEB79" w:rsidR="00B716BA" w:rsidRPr="00D14128" w:rsidRDefault="00B716BA" w:rsidP="00D14128">
      <w:pPr>
        <w:spacing w:before="100" w:beforeAutospacing="1" w:after="100" w:afterAutospacing="1" w:line="240" w:lineRule="auto"/>
        <w:ind w:left="720"/>
        <w:jc w:val="both"/>
        <w:rPr>
          <w:rFonts w:eastAsia="Times New Roman" w:cs="Times New Roman"/>
          <w:color w:val="000000" w:themeColor="text1"/>
          <w:sz w:val="20"/>
          <w:szCs w:val="20"/>
        </w:rPr>
      </w:pPr>
      <w:r w:rsidRPr="00D14128">
        <w:rPr>
          <w:rFonts w:eastAsia="Times New Roman" w:cs="Times New Roman"/>
          <w:color w:val="000000" w:themeColor="text1"/>
          <w:sz w:val="20"/>
          <w:szCs w:val="20"/>
        </w:rPr>
        <w:t xml:space="preserve">Yes. For terminations, it is critical that we </w:t>
      </w:r>
      <w:r w:rsidR="002A00C3">
        <w:rPr>
          <w:rFonts w:eastAsia="Times New Roman" w:cs="Times New Roman"/>
          <w:color w:val="000000" w:themeColor="text1"/>
          <w:sz w:val="20"/>
          <w:szCs w:val="20"/>
        </w:rPr>
        <w:t xml:space="preserve">can </w:t>
      </w:r>
      <w:r w:rsidRPr="00D14128">
        <w:rPr>
          <w:rFonts w:eastAsia="Times New Roman" w:cs="Times New Roman"/>
          <w:color w:val="000000" w:themeColor="text1"/>
          <w:sz w:val="20"/>
          <w:szCs w:val="20"/>
        </w:rPr>
        <w:t>show historical and cumulative efforts in communicating, training</w:t>
      </w:r>
      <w:r w:rsidR="0081460C" w:rsidRPr="00D14128">
        <w:rPr>
          <w:rFonts w:eastAsia="Times New Roman" w:cs="Times New Roman"/>
          <w:color w:val="000000" w:themeColor="text1"/>
          <w:sz w:val="20"/>
          <w:szCs w:val="20"/>
        </w:rPr>
        <w:t>,</w:t>
      </w:r>
      <w:r w:rsidRPr="00D14128">
        <w:rPr>
          <w:rFonts w:eastAsia="Times New Roman" w:cs="Times New Roman"/>
          <w:color w:val="000000" w:themeColor="text1"/>
          <w:sz w:val="20"/>
          <w:szCs w:val="20"/>
        </w:rPr>
        <w:t xml:space="preserve"> and </w:t>
      </w:r>
      <w:r w:rsidR="001763F7" w:rsidRPr="00D14128">
        <w:rPr>
          <w:rFonts w:eastAsia="Times New Roman" w:cs="Times New Roman"/>
          <w:color w:val="000000" w:themeColor="text1"/>
          <w:sz w:val="20"/>
          <w:szCs w:val="20"/>
        </w:rPr>
        <w:t>managing the</w:t>
      </w:r>
      <w:r w:rsidR="0081460C" w:rsidRPr="00D14128">
        <w:rPr>
          <w:rFonts w:eastAsia="Times New Roman" w:cs="Times New Roman"/>
          <w:color w:val="000000" w:themeColor="text1"/>
          <w:sz w:val="20"/>
          <w:szCs w:val="20"/>
        </w:rPr>
        <w:t xml:space="preserve"> </w:t>
      </w:r>
      <w:r w:rsidRPr="00D14128">
        <w:rPr>
          <w:rFonts w:eastAsia="Times New Roman" w:cs="Times New Roman"/>
          <w:color w:val="000000" w:themeColor="text1"/>
          <w:sz w:val="20"/>
          <w:szCs w:val="20"/>
        </w:rPr>
        <w:t>employee. Terminations must be reviewed with Human Resources prior to any action or determination.</w:t>
      </w:r>
    </w:p>
    <w:p w14:paraId="45451916" w14:textId="77777777" w:rsidR="0079408A" w:rsidRPr="00D14128" w:rsidRDefault="0079408A" w:rsidP="00D14128">
      <w:pPr>
        <w:spacing w:before="100" w:beforeAutospacing="1" w:after="100" w:afterAutospacing="1" w:line="240" w:lineRule="auto"/>
        <w:jc w:val="both"/>
        <w:rPr>
          <w:rFonts w:eastAsia="Times New Roman" w:cs="Times New Roman"/>
          <w:b/>
          <w:color w:val="000000" w:themeColor="text1"/>
          <w:sz w:val="20"/>
          <w:szCs w:val="20"/>
        </w:rPr>
      </w:pPr>
      <w:r w:rsidRPr="00D14128">
        <w:rPr>
          <w:rFonts w:eastAsia="Times New Roman" w:cs="Times New Roman"/>
          <w:b/>
          <w:color w:val="000000" w:themeColor="text1"/>
          <w:sz w:val="20"/>
          <w:szCs w:val="20"/>
        </w:rPr>
        <w:t>Performance Improvement Plan</w:t>
      </w:r>
    </w:p>
    <w:p w14:paraId="06E03896" w14:textId="77777777" w:rsidR="00B716BA" w:rsidRPr="00D14128" w:rsidRDefault="00FC36B1" w:rsidP="00D14128">
      <w:pPr>
        <w:pStyle w:val="ListParagraph"/>
        <w:numPr>
          <w:ilvl w:val="0"/>
          <w:numId w:val="10"/>
        </w:numPr>
        <w:spacing w:before="100" w:beforeAutospacing="1" w:after="100" w:afterAutospacing="1" w:line="240" w:lineRule="auto"/>
        <w:jc w:val="both"/>
        <w:outlineLvl w:val="2"/>
        <w:rPr>
          <w:rFonts w:eastAsia="Times New Roman" w:cs="Times New Roman"/>
          <w:b/>
          <w:bCs/>
          <w:color w:val="000000" w:themeColor="text1"/>
          <w:sz w:val="20"/>
          <w:szCs w:val="20"/>
          <w:u w:val="single"/>
        </w:rPr>
      </w:pPr>
      <w:r w:rsidRPr="00D14128">
        <w:rPr>
          <w:rFonts w:eastAsia="Times New Roman" w:cs="Times New Roman"/>
          <w:b/>
          <w:bCs/>
          <w:color w:val="000000" w:themeColor="text1"/>
          <w:sz w:val="20"/>
          <w:szCs w:val="20"/>
          <w:u w:val="single"/>
        </w:rPr>
        <w:t>W</w:t>
      </w:r>
      <w:r w:rsidR="00B716BA" w:rsidRPr="00D14128">
        <w:rPr>
          <w:rFonts w:eastAsia="Times New Roman" w:cs="Times New Roman"/>
          <w:b/>
          <w:bCs/>
          <w:color w:val="000000" w:themeColor="text1"/>
          <w:sz w:val="20"/>
          <w:szCs w:val="20"/>
          <w:u w:val="single"/>
        </w:rPr>
        <w:t>h</w:t>
      </w:r>
      <w:r w:rsidR="00936E6C" w:rsidRPr="00D14128">
        <w:rPr>
          <w:rFonts w:eastAsia="Times New Roman" w:cs="Times New Roman"/>
          <w:b/>
          <w:bCs/>
          <w:color w:val="000000" w:themeColor="text1"/>
          <w:sz w:val="20"/>
          <w:szCs w:val="20"/>
          <w:u w:val="single"/>
        </w:rPr>
        <w:t>at is a Performance Improvement Plan and wh</w:t>
      </w:r>
      <w:r w:rsidR="00B716BA" w:rsidRPr="00D14128">
        <w:rPr>
          <w:rFonts w:eastAsia="Times New Roman" w:cs="Times New Roman"/>
          <w:b/>
          <w:bCs/>
          <w:color w:val="000000" w:themeColor="text1"/>
          <w:sz w:val="20"/>
          <w:szCs w:val="20"/>
          <w:u w:val="single"/>
        </w:rPr>
        <w:t xml:space="preserve">en </w:t>
      </w:r>
      <w:r w:rsidR="00936E6C" w:rsidRPr="00D14128">
        <w:rPr>
          <w:rFonts w:eastAsia="Times New Roman" w:cs="Times New Roman"/>
          <w:b/>
          <w:bCs/>
          <w:color w:val="000000" w:themeColor="text1"/>
          <w:sz w:val="20"/>
          <w:szCs w:val="20"/>
          <w:u w:val="single"/>
        </w:rPr>
        <w:t xml:space="preserve">should it be </w:t>
      </w:r>
      <w:r w:rsidR="00B716BA" w:rsidRPr="00D14128">
        <w:rPr>
          <w:rFonts w:eastAsia="Times New Roman" w:cs="Times New Roman"/>
          <w:b/>
          <w:bCs/>
          <w:color w:val="000000" w:themeColor="text1"/>
          <w:sz w:val="20"/>
          <w:szCs w:val="20"/>
          <w:u w:val="single"/>
        </w:rPr>
        <w:t>use</w:t>
      </w:r>
      <w:r w:rsidR="00936E6C" w:rsidRPr="00D14128">
        <w:rPr>
          <w:rFonts w:eastAsia="Times New Roman" w:cs="Times New Roman"/>
          <w:b/>
          <w:bCs/>
          <w:color w:val="000000" w:themeColor="text1"/>
          <w:sz w:val="20"/>
          <w:szCs w:val="20"/>
          <w:u w:val="single"/>
        </w:rPr>
        <w:t>d?</w:t>
      </w:r>
    </w:p>
    <w:p w14:paraId="62E792EE" w14:textId="519B9151" w:rsidR="00B716BA" w:rsidRPr="00D14128" w:rsidRDefault="00B716BA" w:rsidP="00D14128">
      <w:pPr>
        <w:spacing w:before="100" w:beforeAutospacing="1" w:after="100" w:afterAutospacing="1" w:line="240" w:lineRule="auto"/>
        <w:ind w:left="720"/>
        <w:jc w:val="both"/>
        <w:rPr>
          <w:rFonts w:eastAsia="Times New Roman" w:cs="Times New Roman"/>
          <w:sz w:val="20"/>
          <w:szCs w:val="20"/>
        </w:rPr>
      </w:pPr>
      <w:r w:rsidRPr="00D14128">
        <w:rPr>
          <w:rFonts w:eastAsia="Times New Roman" w:cs="Times New Roman"/>
          <w:color w:val="000000" w:themeColor="text1"/>
          <w:sz w:val="20"/>
          <w:szCs w:val="20"/>
        </w:rPr>
        <w:t>Performance means measurable results you deem not satisfactory, but that could be improved with training,</w:t>
      </w:r>
      <w:r w:rsidR="00235DC2" w:rsidRPr="00D14128">
        <w:rPr>
          <w:rFonts w:eastAsia="Times New Roman" w:cs="Times New Roman"/>
          <w:color w:val="000000" w:themeColor="text1"/>
          <w:sz w:val="20"/>
          <w:szCs w:val="20"/>
        </w:rPr>
        <w:t xml:space="preserve"> coaching,</w:t>
      </w:r>
      <w:r w:rsidRPr="00D14128">
        <w:rPr>
          <w:rFonts w:eastAsia="Times New Roman" w:cs="Times New Roman"/>
          <w:color w:val="000000" w:themeColor="text1"/>
          <w:sz w:val="20"/>
          <w:szCs w:val="20"/>
        </w:rPr>
        <w:t xml:space="preserve"> time, practice or consequence management.</w:t>
      </w:r>
      <w:r w:rsidR="0079408A" w:rsidRPr="00D14128" w:rsidDel="0081460C">
        <w:rPr>
          <w:rFonts w:eastAsia="Times New Roman" w:cs="Times New Roman"/>
          <w:color w:val="000000" w:themeColor="text1"/>
          <w:sz w:val="20"/>
          <w:szCs w:val="20"/>
        </w:rPr>
        <w:t xml:space="preserve"> </w:t>
      </w:r>
      <w:r w:rsidR="0079408A" w:rsidRPr="00D14128">
        <w:rPr>
          <w:rFonts w:eastAsia="Times New Roman" w:cs="Times New Roman"/>
          <w:color w:val="000000" w:themeColor="text1"/>
          <w:sz w:val="20"/>
          <w:szCs w:val="20"/>
        </w:rPr>
        <w:t xml:space="preserve">Performance Improvement Plans are most often created when the issue at hand is performance (rather than behavior or conduct). </w:t>
      </w:r>
      <w:r w:rsidRPr="00D14128">
        <w:rPr>
          <w:rFonts w:eastAsia="Times New Roman" w:cs="Times New Roman"/>
          <w:color w:val="000000" w:themeColor="text1"/>
          <w:sz w:val="20"/>
          <w:szCs w:val="20"/>
        </w:rPr>
        <w:t xml:space="preserve"> </w:t>
      </w:r>
      <w:r w:rsidR="0081460C" w:rsidRPr="00D14128">
        <w:rPr>
          <w:rFonts w:eastAsia="Times New Roman" w:cs="Times New Roman"/>
          <w:color w:val="000000" w:themeColor="text1"/>
          <w:sz w:val="20"/>
          <w:szCs w:val="20"/>
        </w:rPr>
        <w:t xml:space="preserve">A Performance Improvement </w:t>
      </w:r>
      <w:r w:rsidRPr="00D14128">
        <w:rPr>
          <w:rFonts w:eastAsia="Times New Roman" w:cs="Times New Roman"/>
          <w:color w:val="000000" w:themeColor="text1"/>
          <w:sz w:val="20"/>
          <w:szCs w:val="20"/>
        </w:rPr>
        <w:t>Plan is created to provide an employee time and opportunity to improve his or her performan</w:t>
      </w:r>
      <w:r w:rsidR="0081460C" w:rsidRPr="00D14128">
        <w:rPr>
          <w:rFonts w:eastAsia="Times New Roman" w:cs="Times New Roman"/>
          <w:color w:val="000000" w:themeColor="text1"/>
          <w:sz w:val="20"/>
          <w:szCs w:val="20"/>
        </w:rPr>
        <w:t>ce, and to document their success or failure.</w:t>
      </w:r>
      <w:r w:rsidR="0079408A" w:rsidRPr="00D14128">
        <w:rPr>
          <w:rFonts w:eastAsia="Times New Roman" w:cs="Times New Roman"/>
          <w:color w:val="000000" w:themeColor="text1"/>
          <w:sz w:val="20"/>
          <w:szCs w:val="20"/>
        </w:rPr>
        <w:t xml:space="preserve">  </w:t>
      </w:r>
      <w:r w:rsidR="00392B1B">
        <w:rPr>
          <w:rFonts w:eastAsia="Times New Roman" w:cs="Times New Roman"/>
          <w:color w:val="000000" w:themeColor="text1"/>
          <w:sz w:val="20"/>
          <w:szCs w:val="20"/>
        </w:rPr>
        <w:t>Search for “Performance Improvement Plan” on Sodexo LINK.</w:t>
      </w:r>
    </w:p>
    <w:p w14:paraId="68FC9664" w14:textId="1E806476" w:rsidR="00B716BA" w:rsidRPr="00D14128" w:rsidRDefault="0032117D" w:rsidP="00D14128">
      <w:pPr>
        <w:spacing w:before="100" w:beforeAutospacing="1" w:after="100" w:afterAutospacing="1" w:line="240" w:lineRule="auto"/>
        <w:jc w:val="both"/>
        <w:outlineLvl w:val="2"/>
        <w:rPr>
          <w:rFonts w:eastAsia="Times New Roman" w:cs="Times New Roman"/>
          <w:b/>
          <w:bCs/>
          <w:color w:val="000000" w:themeColor="text1"/>
          <w:sz w:val="20"/>
          <w:szCs w:val="20"/>
        </w:rPr>
      </w:pPr>
      <w:r w:rsidRPr="00D14128">
        <w:rPr>
          <w:rFonts w:eastAsia="Times New Roman" w:cs="Times New Roman"/>
          <w:b/>
          <w:bCs/>
          <w:color w:val="000000" w:themeColor="text1"/>
          <w:sz w:val="20"/>
          <w:szCs w:val="20"/>
        </w:rPr>
        <w:t>Investigating</w:t>
      </w:r>
    </w:p>
    <w:p w14:paraId="3D2263AE" w14:textId="77777777" w:rsidR="00B716BA" w:rsidRPr="00D14128" w:rsidRDefault="00AB1069" w:rsidP="00D14128">
      <w:pPr>
        <w:numPr>
          <w:ilvl w:val="0"/>
          <w:numId w:val="4"/>
        </w:numPr>
        <w:spacing w:before="100" w:beforeAutospacing="1" w:after="100" w:afterAutospacing="1" w:line="240" w:lineRule="auto"/>
        <w:jc w:val="both"/>
        <w:rPr>
          <w:rFonts w:eastAsia="Times New Roman" w:cs="Times New Roman"/>
          <w:color w:val="000000" w:themeColor="text1"/>
          <w:sz w:val="20"/>
          <w:szCs w:val="20"/>
        </w:rPr>
      </w:pPr>
      <w:hyperlink r:id="rId16" w:tooltip="Click here to expand or collapse this section" w:history="1">
        <w:r w:rsidR="00B716BA" w:rsidRPr="00D14128">
          <w:rPr>
            <w:rFonts w:eastAsia="Times New Roman" w:cs="Times New Roman"/>
            <w:b/>
            <w:bCs/>
            <w:color w:val="000000" w:themeColor="text1"/>
            <w:sz w:val="20"/>
            <w:szCs w:val="20"/>
            <w:u w:val="single"/>
          </w:rPr>
          <w:t>How do I interview witnesses?</w:t>
        </w:r>
      </w:hyperlink>
    </w:p>
    <w:p w14:paraId="6B56CC85" w14:textId="77777777" w:rsidR="00B716BA" w:rsidRPr="00D14128" w:rsidRDefault="00235DC2" w:rsidP="00D14128">
      <w:pPr>
        <w:spacing w:before="100" w:beforeAutospacing="1" w:after="100" w:afterAutospacing="1" w:line="240" w:lineRule="auto"/>
        <w:ind w:left="720"/>
        <w:jc w:val="both"/>
        <w:rPr>
          <w:rFonts w:eastAsia="Times New Roman" w:cs="Times New Roman"/>
          <w:color w:val="000000" w:themeColor="text1"/>
          <w:sz w:val="20"/>
          <w:szCs w:val="20"/>
        </w:rPr>
      </w:pPr>
      <w:r w:rsidRPr="00D14128">
        <w:rPr>
          <w:rFonts w:eastAsia="Times New Roman" w:cs="Times New Roman"/>
          <w:color w:val="000000" w:themeColor="text1"/>
          <w:sz w:val="20"/>
          <w:szCs w:val="20"/>
        </w:rPr>
        <w:t>Meet with witnesses (one at a time) in a private and non-threatening environment</w:t>
      </w:r>
      <w:r w:rsidR="001F5A36" w:rsidRPr="00D14128">
        <w:rPr>
          <w:rFonts w:eastAsia="Times New Roman" w:cs="Times New Roman"/>
          <w:color w:val="000000" w:themeColor="text1"/>
          <w:sz w:val="20"/>
          <w:szCs w:val="20"/>
        </w:rPr>
        <w:t>;</w:t>
      </w:r>
      <w:r w:rsidR="00FC36B1" w:rsidRPr="00D14128">
        <w:rPr>
          <w:rFonts w:eastAsia="Times New Roman" w:cs="Times New Roman"/>
          <w:color w:val="000000" w:themeColor="text1"/>
          <w:sz w:val="20"/>
          <w:szCs w:val="20"/>
        </w:rPr>
        <w:t xml:space="preserve"> meetings</w:t>
      </w:r>
      <w:r w:rsidRPr="00D14128">
        <w:rPr>
          <w:rFonts w:eastAsia="Times New Roman" w:cs="Times New Roman"/>
          <w:color w:val="000000" w:themeColor="text1"/>
          <w:sz w:val="20"/>
          <w:szCs w:val="20"/>
        </w:rPr>
        <w:t xml:space="preserve"> with the witness should occur as soon after the incident as possible.    </w:t>
      </w:r>
      <w:r w:rsidR="00B716BA" w:rsidRPr="00D14128">
        <w:rPr>
          <w:rFonts w:eastAsia="Times New Roman" w:cs="Times New Roman"/>
          <w:color w:val="000000" w:themeColor="text1"/>
          <w:sz w:val="20"/>
          <w:szCs w:val="20"/>
        </w:rPr>
        <w:t xml:space="preserve">Ask any witnesses if they are willing to provide you with a </w:t>
      </w:r>
      <w:r w:rsidRPr="00D14128">
        <w:rPr>
          <w:rFonts w:eastAsia="Times New Roman" w:cs="Times New Roman"/>
          <w:color w:val="000000" w:themeColor="text1"/>
          <w:sz w:val="20"/>
          <w:szCs w:val="20"/>
        </w:rPr>
        <w:t xml:space="preserve">detailed verbal </w:t>
      </w:r>
      <w:r w:rsidR="00B716BA" w:rsidRPr="00D14128">
        <w:rPr>
          <w:rFonts w:eastAsia="Times New Roman" w:cs="Times New Roman"/>
          <w:color w:val="000000" w:themeColor="text1"/>
          <w:sz w:val="20"/>
          <w:szCs w:val="20"/>
        </w:rPr>
        <w:t xml:space="preserve">statement of what they </w:t>
      </w:r>
      <w:r w:rsidRPr="00D14128">
        <w:rPr>
          <w:rFonts w:eastAsia="Times New Roman" w:cs="Times New Roman"/>
          <w:color w:val="000000" w:themeColor="text1"/>
          <w:sz w:val="20"/>
          <w:szCs w:val="20"/>
        </w:rPr>
        <w:t xml:space="preserve">observed, </w:t>
      </w:r>
      <w:r w:rsidR="00B716BA" w:rsidRPr="00D14128">
        <w:rPr>
          <w:rFonts w:eastAsia="Times New Roman" w:cs="Times New Roman"/>
          <w:color w:val="000000" w:themeColor="text1"/>
          <w:sz w:val="20"/>
          <w:szCs w:val="20"/>
        </w:rPr>
        <w:t xml:space="preserve">saw </w:t>
      </w:r>
      <w:r w:rsidRPr="00D14128">
        <w:rPr>
          <w:rFonts w:eastAsia="Times New Roman" w:cs="Times New Roman"/>
          <w:color w:val="000000" w:themeColor="text1"/>
          <w:sz w:val="20"/>
          <w:szCs w:val="20"/>
        </w:rPr>
        <w:t>and</w:t>
      </w:r>
      <w:r w:rsidR="00B716BA" w:rsidRPr="00D14128">
        <w:rPr>
          <w:rFonts w:eastAsia="Times New Roman" w:cs="Times New Roman"/>
          <w:color w:val="000000" w:themeColor="text1"/>
          <w:sz w:val="20"/>
          <w:szCs w:val="20"/>
        </w:rPr>
        <w:t xml:space="preserve"> heard</w:t>
      </w:r>
      <w:r w:rsidR="00FC36B1" w:rsidRPr="00D14128">
        <w:rPr>
          <w:rFonts w:eastAsia="Times New Roman" w:cs="Times New Roman"/>
          <w:color w:val="000000" w:themeColor="text1"/>
          <w:sz w:val="20"/>
          <w:szCs w:val="20"/>
        </w:rPr>
        <w:t>.</w:t>
      </w:r>
      <w:r w:rsidRPr="00D14128">
        <w:rPr>
          <w:rFonts w:eastAsia="Times New Roman" w:cs="Times New Roman"/>
          <w:color w:val="000000" w:themeColor="text1"/>
          <w:sz w:val="20"/>
          <w:szCs w:val="20"/>
        </w:rPr>
        <w:t xml:space="preserve">  Ensure you take detailed notes </w:t>
      </w:r>
      <w:r w:rsidRPr="00D14128">
        <w:rPr>
          <w:rFonts w:eastAsia="Times New Roman" w:cs="Times New Roman"/>
          <w:color w:val="000000" w:themeColor="text1"/>
          <w:sz w:val="20"/>
          <w:szCs w:val="20"/>
        </w:rPr>
        <w:lastRenderedPageBreak/>
        <w:t xml:space="preserve">during your conversation with any witness.  </w:t>
      </w:r>
      <w:r w:rsidR="00776E1B">
        <w:rPr>
          <w:rFonts w:eastAsia="Times New Roman" w:cs="Times New Roman"/>
          <w:color w:val="000000" w:themeColor="text1"/>
          <w:sz w:val="20"/>
          <w:szCs w:val="20"/>
        </w:rPr>
        <w:t xml:space="preserve">A template is available on Sodexo LINK that you can use as a guide.  </w:t>
      </w:r>
      <w:r w:rsidRPr="00D14128">
        <w:rPr>
          <w:rFonts w:eastAsia="Times New Roman" w:cs="Times New Roman"/>
          <w:color w:val="000000" w:themeColor="text1"/>
          <w:sz w:val="20"/>
          <w:szCs w:val="20"/>
        </w:rPr>
        <w:t>Use a separate sheet of paper for each witness, and ensure you place the date and time of the conversation on your notes</w:t>
      </w:r>
      <w:r w:rsidR="00FC36B1" w:rsidRPr="00D14128">
        <w:rPr>
          <w:rFonts w:eastAsia="Times New Roman" w:cs="Times New Roman"/>
          <w:color w:val="000000" w:themeColor="text1"/>
          <w:sz w:val="20"/>
          <w:szCs w:val="20"/>
        </w:rPr>
        <w:t xml:space="preserve">. </w:t>
      </w:r>
      <w:r w:rsidRPr="00D14128">
        <w:rPr>
          <w:rFonts w:eastAsia="Times New Roman" w:cs="Times New Roman"/>
          <w:color w:val="000000" w:themeColor="text1"/>
          <w:sz w:val="20"/>
          <w:szCs w:val="20"/>
        </w:rPr>
        <w:t>Ask the witness to provide you a written statement as well and sign it.</w:t>
      </w:r>
      <w:r w:rsidR="00B716BA" w:rsidRPr="00D14128">
        <w:rPr>
          <w:rFonts w:eastAsia="Times New Roman" w:cs="Times New Roman"/>
          <w:color w:val="000000" w:themeColor="text1"/>
          <w:sz w:val="20"/>
          <w:szCs w:val="20"/>
        </w:rPr>
        <w:t xml:space="preserve"> </w:t>
      </w:r>
      <w:r w:rsidR="006E1FA4" w:rsidRPr="00D14128">
        <w:rPr>
          <w:rFonts w:eastAsia="Times New Roman" w:cs="Times New Roman"/>
          <w:color w:val="000000" w:themeColor="text1"/>
          <w:sz w:val="20"/>
          <w:szCs w:val="20"/>
        </w:rPr>
        <w:t>If the employee did not first give you a statement, r</w:t>
      </w:r>
      <w:r w:rsidR="00B716BA" w:rsidRPr="00D14128">
        <w:rPr>
          <w:rFonts w:eastAsia="Times New Roman" w:cs="Times New Roman"/>
          <w:color w:val="000000" w:themeColor="text1"/>
          <w:sz w:val="20"/>
          <w:szCs w:val="20"/>
        </w:rPr>
        <w:t>ecap your notes in a statement and ask the employee if they would be willing to read and sign the statement as an accurate record of what they told you. If they are unwilling or unable to sign, date and retain the document as a record of the conversation you had with the witness.</w:t>
      </w:r>
    </w:p>
    <w:p w14:paraId="7BF10100" w14:textId="77777777" w:rsidR="00B716BA" w:rsidRPr="00D14128" w:rsidRDefault="00B716BA" w:rsidP="00D14128">
      <w:pPr>
        <w:spacing w:before="100" w:beforeAutospacing="1" w:after="100" w:afterAutospacing="1" w:line="240" w:lineRule="auto"/>
        <w:jc w:val="both"/>
        <w:outlineLvl w:val="2"/>
        <w:rPr>
          <w:rFonts w:eastAsia="Times New Roman" w:cs="Times New Roman"/>
          <w:b/>
          <w:bCs/>
          <w:color w:val="000000" w:themeColor="text1"/>
          <w:sz w:val="20"/>
          <w:szCs w:val="20"/>
        </w:rPr>
      </w:pPr>
      <w:r w:rsidRPr="00D14128">
        <w:rPr>
          <w:rFonts w:eastAsia="Times New Roman" w:cs="Times New Roman"/>
          <w:b/>
          <w:bCs/>
          <w:color w:val="000000" w:themeColor="text1"/>
          <w:sz w:val="20"/>
          <w:szCs w:val="20"/>
        </w:rPr>
        <w:t>Meeting with the employee to review Constructive Counseling documentation</w:t>
      </w:r>
    </w:p>
    <w:p w14:paraId="67C05269" w14:textId="77777777" w:rsidR="00B716BA" w:rsidRPr="00D14128" w:rsidRDefault="00AB1069" w:rsidP="00D14128">
      <w:pPr>
        <w:numPr>
          <w:ilvl w:val="0"/>
          <w:numId w:val="5"/>
        </w:numPr>
        <w:spacing w:before="100" w:beforeAutospacing="1" w:after="100" w:afterAutospacing="1" w:line="240" w:lineRule="auto"/>
        <w:jc w:val="both"/>
        <w:rPr>
          <w:rFonts w:eastAsia="Times New Roman" w:cs="Times New Roman"/>
          <w:color w:val="000000" w:themeColor="text1"/>
          <w:sz w:val="20"/>
          <w:szCs w:val="20"/>
        </w:rPr>
      </w:pPr>
      <w:hyperlink r:id="rId17" w:tooltip="Click here to expand or collapse this section" w:history="1">
        <w:r w:rsidR="00B716BA" w:rsidRPr="00D14128">
          <w:rPr>
            <w:rFonts w:eastAsia="Times New Roman" w:cs="Times New Roman"/>
            <w:b/>
            <w:bCs/>
            <w:color w:val="000000" w:themeColor="text1"/>
            <w:sz w:val="20"/>
            <w:szCs w:val="20"/>
            <w:u w:val="single"/>
          </w:rPr>
          <w:t xml:space="preserve">Are employees entitled to have a witness present if they request it? </w:t>
        </w:r>
      </w:hyperlink>
    </w:p>
    <w:p w14:paraId="58267842" w14:textId="3E9ABA3D" w:rsidR="00B716BA" w:rsidRPr="00D14128" w:rsidRDefault="00B716BA" w:rsidP="00D14128">
      <w:pPr>
        <w:spacing w:before="100" w:beforeAutospacing="1" w:after="100" w:afterAutospacing="1" w:line="240" w:lineRule="auto"/>
        <w:ind w:left="720"/>
        <w:jc w:val="both"/>
        <w:rPr>
          <w:rFonts w:eastAsia="Times New Roman" w:cs="Times New Roman"/>
          <w:color w:val="000000" w:themeColor="text1"/>
          <w:sz w:val="20"/>
          <w:szCs w:val="20"/>
        </w:rPr>
      </w:pPr>
      <w:r w:rsidRPr="00D14128">
        <w:rPr>
          <w:rFonts w:eastAsia="Times New Roman" w:cs="Times New Roman"/>
          <w:color w:val="000000" w:themeColor="text1"/>
          <w:sz w:val="20"/>
          <w:szCs w:val="20"/>
        </w:rPr>
        <w:t>A non</w:t>
      </w:r>
      <w:r w:rsidR="00235DC2" w:rsidRPr="00D14128">
        <w:rPr>
          <w:rFonts w:eastAsia="Times New Roman" w:cs="Times New Roman"/>
          <w:color w:val="000000" w:themeColor="text1"/>
          <w:sz w:val="20"/>
          <w:szCs w:val="20"/>
        </w:rPr>
        <w:t>-</w:t>
      </w:r>
      <w:r w:rsidRPr="00D14128">
        <w:rPr>
          <w:rFonts w:eastAsia="Times New Roman" w:cs="Times New Roman"/>
          <w:color w:val="000000" w:themeColor="text1"/>
          <w:sz w:val="20"/>
          <w:szCs w:val="20"/>
        </w:rPr>
        <w:t xml:space="preserve">management employee </w:t>
      </w:r>
      <w:r w:rsidR="002A00C3">
        <w:rPr>
          <w:rFonts w:eastAsia="Times New Roman" w:cs="Times New Roman"/>
          <w:color w:val="000000" w:themeColor="text1"/>
          <w:sz w:val="20"/>
          <w:szCs w:val="20"/>
        </w:rPr>
        <w:t>can</w:t>
      </w:r>
      <w:r w:rsidRPr="00D14128">
        <w:rPr>
          <w:rFonts w:eastAsia="Times New Roman" w:cs="Times New Roman"/>
          <w:color w:val="000000" w:themeColor="text1"/>
          <w:sz w:val="20"/>
          <w:szCs w:val="20"/>
        </w:rPr>
        <w:t xml:space="preserve"> have a witness present during the meeting at which the constructive counseling documentation is delivered. </w:t>
      </w:r>
      <w:r w:rsidR="00E14ED6" w:rsidRPr="00D14128">
        <w:rPr>
          <w:rFonts w:eastAsia="Times New Roman" w:cs="Times New Roman"/>
          <w:color w:val="000000" w:themeColor="text1"/>
          <w:sz w:val="20"/>
          <w:szCs w:val="20"/>
        </w:rPr>
        <w:t xml:space="preserve">See </w:t>
      </w:r>
      <w:r w:rsidR="00E14ED6" w:rsidRPr="00D14128">
        <w:rPr>
          <w:rFonts w:cs="Arial"/>
          <w:sz w:val="20"/>
          <w:szCs w:val="20"/>
        </w:rPr>
        <w:t>Investigatory Witness Guidelines</w:t>
      </w:r>
      <w:r w:rsidR="00E14ED6" w:rsidRPr="00D14128">
        <w:rPr>
          <w:rStyle w:val="Hyperlink"/>
          <w:rFonts w:cs="Arial"/>
          <w:color w:val="015BA7"/>
          <w:sz w:val="20"/>
          <w:szCs w:val="20"/>
        </w:rPr>
        <w:t>.</w:t>
      </w:r>
    </w:p>
    <w:p w14:paraId="56E06E51" w14:textId="50E798EA" w:rsidR="00B716BA" w:rsidRPr="00D14128" w:rsidRDefault="00B716BA">
      <w:pPr>
        <w:spacing w:before="100" w:beforeAutospacing="1" w:after="100" w:afterAutospacing="1" w:line="240" w:lineRule="auto"/>
        <w:ind w:left="720"/>
        <w:rPr>
          <w:rFonts w:eastAsia="Times New Roman" w:cs="Times New Roman"/>
          <w:color w:val="000000" w:themeColor="text1"/>
          <w:sz w:val="20"/>
          <w:szCs w:val="20"/>
        </w:rPr>
      </w:pPr>
      <w:r w:rsidRPr="00D14128">
        <w:rPr>
          <w:rFonts w:eastAsia="Times New Roman" w:cs="Times New Roman"/>
          <w:color w:val="000000" w:themeColor="text1"/>
          <w:sz w:val="20"/>
          <w:szCs w:val="20"/>
        </w:rPr>
        <w:t>For union employees, the witness will usually be a steward, or a co-worker if the steward is unavailable (consult the applicable union contract or Labor Relations personnel for further details); for non-union employees, the witness will be a co-worker.</w:t>
      </w:r>
      <w:r w:rsidRPr="00D14128">
        <w:rPr>
          <w:rFonts w:eastAsia="Times New Roman" w:cs="Times New Roman"/>
          <w:color w:val="000000" w:themeColor="text1"/>
          <w:sz w:val="20"/>
          <w:szCs w:val="20"/>
        </w:rPr>
        <w:br/>
      </w:r>
      <w:r w:rsidRPr="00D14128">
        <w:rPr>
          <w:rFonts w:eastAsia="Times New Roman" w:cs="Times New Roman"/>
          <w:color w:val="000000" w:themeColor="text1"/>
          <w:sz w:val="20"/>
          <w:szCs w:val="20"/>
        </w:rPr>
        <w:br/>
        <w:t xml:space="preserve">You are not required to tell an employee that he or she </w:t>
      </w:r>
      <w:r w:rsidR="002A00C3">
        <w:rPr>
          <w:rFonts w:eastAsia="Times New Roman" w:cs="Times New Roman"/>
          <w:color w:val="000000" w:themeColor="text1"/>
          <w:sz w:val="20"/>
          <w:szCs w:val="20"/>
        </w:rPr>
        <w:t xml:space="preserve">can </w:t>
      </w:r>
      <w:r w:rsidRPr="00D14128">
        <w:rPr>
          <w:rFonts w:eastAsia="Times New Roman" w:cs="Times New Roman"/>
          <w:color w:val="000000" w:themeColor="text1"/>
          <w:sz w:val="20"/>
          <w:szCs w:val="20"/>
        </w:rPr>
        <w:t>have a witness present during the constructive counseling meeting or to ask if he or she wants a witness.</w:t>
      </w:r>
      <w:r w:rsidR="00E14ED6" w:rsidRPr="00D14128">
        <w:rPr>
          <w:rFonts w:eastAsia="Times New Roman" w:cs="Times New Roman"/>
          <w:color w:val="000000" w:themeColor="text1"/>
          <w:sz w:val="20"/>
          <w:szCs w:val="20"/>
        </w:rPr>
        <w:t xml:space="preserve"> </w:t>
      </w:r>
    </w:p>
    <w:p w14:paraId="7AF4FA4E" w14:textId="437E6477" w:rsidR="00B716BA" w:rsidRPr="00D14128" w:rsidRDefault="00B716BA" w:rsidP="00D14128">
      <w:pPr>
        <w:spacing w:before="100" w:beforeAutospacing="1" w:after="100" w:afterAutospacing="1" w:line="240" w:lineRule="auto"/>
        <w:ind w:left="720"/>
        <w:jc w:val="both"/>
        <w:rPr>
          <w:rFonts w:eastAsia="Times New Roman" w:cs="Times New Roman"/>
          <w:color w:val="000000" w:themeColor="text1"/>
          <w:sz w:val="20"/>
          <w:szCs w:val="20"/>
        </w:rPr>
      </w:pPr>
      <w:r w:rsidRPr="00D14128">
        <w:rPr>
          <w:rFonts w:eastAsia="Times New Roman" w:cs="Times New Roman"/>
          <w:color w:val="000000" w:themeColor="text1"/>
          <w:sz w:val="20"/>
          <w:szCs w:val="20"/>
        </w:rPr>
        <w:t xml:space="preserve">If the witness becomes disruptive, terminate the </w:t>
      </w:r>
      <w:proofErr w:type="gramStart"/>
      <w:r w:rsidRPr="00D14128">
        <w:rPr>
          <w:rFonts w:eastAsia="Times New Roman" w:cs="Times New Roman"/>
          <w:color w:val="000000" w:themeColor="text1"/>
          <w:sz w:val="20"/>
          <w:szCs w:val="20"/>
        </w:rPr>
        <w:t>meeting</w:t>
      </w:r>
      <w:proofErr w:type="gramEnd"/>
      <w:r w:rsidRPr="00D14128">
        <w:rPr>
          <w:rFonts w:eastAsia="Times New Roman" w:cs="Times New Roman"/>
          <w:color w:val="000000" w:themeColor="text1"/>
          <w:sz w:val="20"/>
          <w:szCs w:val="20"/>
        </w:rPr>
        <w:t xml:space="preserve"> and consult with Labor Relations or </w:t>
      </w:r>
      <w:r w:rsidR="00CA6E56">
        <w:rPr>
          <w:rFonts w:eastAsia="Times New Roman" w:cs="Times New Roman"/>
          <w:color w:val="000000" w:themeColor="text1"/>
          <w:sz w:val="20"/>
          <w:szCs w:val="20"/>
        </w:rPr>
        <w:t>Human Resources</w:t>
      </w:r>
      <w:r w:rsidRPr="00D14128">
        <w:rPr>
          <w:rFonts w:eastAsia="Times New Roman" w:cs="Times New Roman"/>
          <w:color w:val="000000" w:themeColor="text1"/>
          <w:sz w:val="20"/>
          <w:szCs w:val="20"/>
        </w:rPr>
        <w:t xml:space="preserve">. </w:t>
      </w:r>
    </w:p>
    <w:p w14:paraId="23337D38" w14:textId="0BAC53BC" w:rsidR="00B716BA" w:rsidRPr="00D14128" w:rsidRDefault="00ED4866" w:rsidP="00D14128">
      <w:pPr>
        <w:spacing w:before="100" w:beforeAutospacing="1" w:after="100" w:afterAutospacing="1" w:line="240" w:lineRule="auto"/>
        <w:ind w:left="720"/>
        <w:jc w:val="both"/>
        <w:rPr>
          <w:rFonts w:eastAsia="Times New Roman" w:cs="Times New Roman"/>
          <w:color w:val="000000" w:themeColor="text1"/>
          <w:sz w:val="20"/>
          <w:szCs w:val="20"/>
        </w:rPr>
      </w:pPr>
      <w:r w:rsidRPr="00D14128">
        <w:rPr>
          <w:rFonts w:eastAsia="Times New Roman" w:cs="Times New Roman"/>
          <w:color w:val="000000" w:themeColor="text1"/>
          <w:sz w:val="20"/>
          <w:szCs w:val="20"/>
        </w:rPr>
        <w:t>It is recommended that you have a witness present, preferably a manager or someone who is in a position of authority (could be a supervisor)</w:t>
      </w:r>
      <w:r w:rsidR="001F5A36" w:rsidRPr="00D14128">
        <w:rPr>
          <w:rFonts w:eastAsia="Times New Roman" w:cs="Times New Roman"/>
          <w:color w:val="000000" w:themeColor="text1"/>
          <w:sz w:val="20"/>
          <w:szCs w:val="20"/>
        </w:rPr>
        <w:t xml:space="preserve"> </w:t>
      </w:r>
      <w:r w:rsidRPr="00D14128">
        <w:rPr>
          <w:rFonts w:eastAsia="Times New Roman" w:cs="Times New Roman"/>
          <w:color w:val="000000" w:themeColor="text1"/>
          <w:sz w:val="20"/>
          <w:szCs w:val="20"/>
        </w:rPr>
        <w:t>during a constructive counseling meeting to validate/witness what is said during the meeting</w:t>
      </w:r>
      <w:r w:rsidR="001F5A36" w:rsidRPr="00D14128">
        <w:rPr>
          <w:rFonts w:eastAsia="Times New Roman" w:cs="Times New Roman"/>
          <w:color w:val="000000" w:themeColor="text1"/>
          <w:sz w:val="20"/>
          <w:szCs w:val="20"/>
        </w:rPr>
        <w:t>.</w:t>
      </w:r>
      <w:r w:rsidRPr="00D14128">
        <w:rPr>
          <w:rFonts w:eastAsia="Times New Roman" w:cs="Times New Roman"/>
          <w:color w:val="000000" w:themeColor="text1"/>
          <w:sz w:val="20"/>
          <w:szCs w:val="20"/>
        </w:rPr>
        <w:t xml:space="preserve"> </w:t>
      </w:r>
      <w:r w:rsidR="00732A5A" w:rsidRPr="00D14128">
        <w:rPr>
          <w:rFonts w:eastAsia="Times New Roman" w:cs="Times New Roman"/>
          <w:color w:val="000000" w:themeColor="text1"/>
          <w:sz w:val="20"/>
          <w:szCs w:val="20"/>
        </w:rPr>
        <w:t xml:space="preserve">It is </w:t>
      </w:r>
      <w:r w:rsidR="00FC36B1" w:rsidRPr="00D14128">
        <w:rPr>
          <w:rFonts w:eastAsia="Times New Roman" w:cs="Times New Roman"/>
          <w:color w:val="000000" w:themeColor="text1"/>
          <w:sz w:val="20"/>
          <w:szCs w:val="20"/>
        </w:rPr>
        <w:t>recommended</w:t>
      </w:r>
      <w:r w:rsidR="00732A5A" w:rsidRPr="00D14128">
        <w:rPr>
          <w:rFonts w:eastAsia="Times New Roman" w:cs="Times New Roman"/>
          <w:color w:val="000000" w:themeColor="text1"/>
          <w:sz w:val="20"/>
          <w:szCs w:val="20"/>
        </w:rPr>
        <w:t xml:space="preserve"> your witness take notes during the conversation.  </w:t>
      </w:r>
    </w:p>
    <w:p w14:paraId="0957A2FE" w14:textId="6D14FB9B" w:rsidR="00B716BA" w:rsidRPr="00D14128" w:rsidRDefault="00AB1069" w:rsidP="00D14128">
      <w:pPr>
        <w:numPr>
          <w:ilvl w:val="0"/>
          <w:numId w:val="5"/>
        </w:numPr>
        <w:spacing w:before="100" w:beforeAutospacing="1" w:after="100" w:afterAutospacing="1" w:line="240" w:lineRule="auto"/>
        <w:jc w:val="both"/>
        <w:rPr>
          <w:rFonts w:eastAsia="Times New Roman" w:cs="Times New Roman"/>
          <w:color w:val="000000" w:themeColor="text1"/>
          <w:sz w:val="20"/>
          <w:szCs w:val="20"/>
        </w:rPr>
      </w:pPr>
      <w:hyperlink r:id="rId18" w:tooltip="Click here to expand or collapse this section" w:history="1">
        <w:r w:rsidR="00B716BA" w:rsidRPr="00D14128">
          <w:rPr>
            <w:rFonts w:eastAsia="Times New Roman" w:cs="Times New Roman"/>
            <w:b/>
            <w:bCs/>
            <w:color w:val="000000" w:themeColor="text1"/>
            <w:sz w:val="20"/>
            <w:szCs w:val="20"/>
            <w:u w:val="single"/>
          </w:rPr>
          <w:t>I've already discussed the issue with my employee. Can I just give him or her the Constructive Counseling document once it's complete, or do I have to meet with my employee again?</w:t>
        </w:r>
      </w:hyperlink>
    </w:p>
    <w:p w14:paraId="02148EFE" w14:textId="77777777" w:rsidR="00B716BA" w:rsidRPr="00D14128" w:rsidRDefault="00B716BA" w:rsidP="00D14128">
      <w:pPr>
        <w:spacing w:before="100" w:beforeAutospacing="1" w:after="100" w:afterAutospacing="1" w:line="240" w:lineRule="auto"/>
        <w:ind w:left="720"/>
        <w:jc w:val="both"/>
        <w:rPr>
          <w:rFonts w:eastAsia="Times New Roman" w:cs="Times New Roman"/>
          <w:color w:val="000000" w:themeColor="text1"/>
          <w:sz w:val="20"/>
          <w:szCs w:val="20"/>
        </w:rPr>
      </w:pPr>
      <w:r w:rsidRPr="00D14128">
        <w:rPr>
          <w:rFonts w:eastAsia="Times New Roman" w:cs="Times New Roman"/>
          <w:color w:val="000000" w:themeColor="text1"/>
          <w:sz w:val="20"/>
          <w:szCs w:val="20"/>
        </w:rPr>
        <w:t>You should meet with the employee again. This meeting is another opportunity for you to engage the employee in a conversation about what is happening and why, your expectations for improvement and whether the employee has any questions or needs anything from you to be successful. Do NOT simply hand the employee the document to read.</w:t>
      </w:r>
    </w:p>
    <w:p w14:paraId="69BE59E6" w14:textId="59055EDF" w:rsidR="00B716BA" w:rsidRPr="00D14128" w:rsidRDefault="00AB1069" w:rsidP="00D14128">
      <w:pPr>
        <w:numPr>
          <w:ilvl w:val="0"/>
          <w:numId w:val="5"/>
        </w:numPr>
        <w:spacing w:before="100" w:beforeAutospacing="1" w:after="100" w:afterAutospacing="1" w:line="240" w:lineRule="auto"/>
        <w:jc w:val="both"/>
        <w:rPr>
          <w:rFonts w:eastAsia="Times New Roman" w:cs="Times New Roman"/>
          <w:color w:val="000000" w:themeColor="text1"/>
          <w:sz w:val="20"/>
          <w:szCs w:val="20"/>
        </w:rPr>
      </w:pPr>
      <w:hyperlink r:id="rId19" w:tooltip="Click here to expand or collapse this section" w:history="1">
        <w:r w:rsidR="00B716BA" w:rsidRPr="00D14128">
          <w:rPr>
            <w:rFonts w:eastAsia="Times New Roman" w:cs="Times New Roman"/>
            <w:b/>
            <w:bCs/>
            <w:color w:val="000000" w:themeColor="text1"/>
            <w:sz w:val="20"/>
            <w:szCs w:val="20"/>
            <w:u w:val="single"/>
          </w:rPr>
          <w:t>My employee wants to record our Constructive Counseling discussion. What do I do?</w:t>
        </w:r>
      </w:hyperlink>
    </w:p>
    <w:p w14:paraId="468BAC2A" w14:textId="3B0F8C57" w:rsidR="00B716BA" w:rsidRPr="00D14128" w:rsidRDefault="00B716BA" w:rsidP="00D14128">
      <w:pPr>
        <w:spacing w:before="100" w:beforeAutospacing="1" w:after="100" w:afterAutospacing="1" w:line="240" w:lineRule="auto"/>
        <w:ind w:left="720"/>
        <w:jc w:val="both"/>
        <w:rPr>
          <w:rFonts w:eastAsia="Times New Roman" w:cs="Times New Roman"/>
          <w:color w:val="000000" w:themeColor="text1"/>
          <w:sz w:val="20"/>
          <w:szCs w:val="20"/>
        </w:rPr>
      </w:pPr>
      <w:r w:rsidRPr="00D14128">
        <w:rPr>
          <w:rFonts w:eastAsia="Times New Roman" w:cs="Times New Roman"/>
          <w:color w:val="000000" w:themeColor="text1"/>
          <w:sz w:val="20"/>
          <w:szCs w:val="20"/>
        </w:rPr>
        <w:t xml:space="preserve">You and the employee should both refer to CP-226 - Recording Workplace Discussion, which prohibits the recording of workplace discussions. </w:t>
      </w:r>
    </w:p>
    <w:p w14:paraId="7758AF68" w14:textId="77777777" w:rsidR="00B716BA" w:rsidRPr="00D14128" w:rsidRDefault="00AB1069" w:rsidP="00D14128">
      <w:pPr>
        <w:numPr>
          <w:ilvl w:val="0"/>
          <w:numId w:val="5"/>
        </w:numPr>
        <w:spacing w:before="100" w:beforeAutospacing="1" w:after="100" w:afterAutospacing="1" w:line="240" w:lineRule="auto"/>
        <w:jc w:val="both"/>
        <w:rPr>
          <w:rFonts w:eastAsia="Times New Roman" w:cs="Times New Roman"/>
          <w:color w:val="000000" w:themeColor="text1"/>
          <w:sz w:val="20"/>
          <w:szCs w:val="20"/>
        </w:rPr>
      </w:pPr>
      <w:hyperlink r:id="rId20" w:tooltip="Click here to expand or collapse this section" w:history="1">
        <w:r w:rsidR="00B716BA" w:rsidRPr="00D14128">
          <w:rPr>
            <w:rFonts w:eastAsia="Times New Roman" w:cs="Times New Roman"/>
            <w:b/>
            <w:bCs/>
            <w:color w:val="000000" w:themeColor="text1"/>
            <w:sz w:val="20"/>
            <w:szCs w:val="20"/>
            <w:u w:val="single"/>
          </w:rPr>
          <w:t>Should I have someone with me when I provide Constructive Counseling to an employee?</w:t>
        </w:r>
      </w:hyperlink>
    </w:p>
    <w:p w14:paraId="204E150E" w14:textId="77777777" w:rsidR="00B716BA" w:rsidRPr="00D14128" w:rsidRDefault="00B716BA" w:rsidP="00D14128">
      <w:pPr>
        <w:spacing w:before="100" w:beforeAutospacing="1" w:after="100" w:afterAutospacing="1" w:line="240" w:lineRule="auto"/>
        <w:ind w:left="720"/>
        <w:jc w:val="both"/>
        <w:rPr>
          <w:rFonts w:eastAsia="Times New Roman" w:cs="Times New Roman"/>
          <w:color w:val="000000" w:themeColor="text1"/>
          <w:sz w:val="20"/>
          <w:szCs w:val="20"/>
        </w:rPr>
      </w:pPr>
      <w:r w:rsidRPr="00D14128">
        <w:rPr>
          <w:rFonts w:eastAsia="Times New Roman" w:cs="Times New Roman"/>
          <w:color w:val="000000" w:themeColor="text1"/>
          <w:sz w:val="20"/>
          <w:szCs w:val="20"/>
        </w:rPr>
        <w:t xml:space="preserve">It's usually advisable to have another member of management present when delivering Constructive Counseling to an employee. This can ensure conversations are not misheard, behaviors are monitored and a witness is present if a signature is required. However, it is not mandatory to have someone else </w:t>
      </w:r>
      <w:r w:rsidR="00FC36B1" w:rsidRPr="00D14128">
        <w:rPr>
          <w:rFonts w:eastAsia="Times New Roman" w:cs="Times New Roman"/>
          <w:color w:val="000000" w:themeColor="text1"/>
          <w:sz w:val="20"/>
          <w:szCs w:val="20"/>
        </w:rPr>
        <w:t>present;</w:t>
      </w:r>
      <w:r w:rsidRPr="00D14128">
        <w:rPr>
          <w:rFonts w:eastAsia="Times New Roman" w:cs="Times New Roman"/>
          <w:color w:val="000000" w:themeColor="text1"/>
          <w:sz w:val="20"/>
          <w:szCs w:val="20"/>
        </w:rPr>
        <w:t xml:space="preserve"> particularly if another manager is not available and you are comfortable and confident the Constructive Counseling is straightforward and unlikely to be challenged significantly. Also keep in mind, the presence of two managers may be viewed as intimidating by an employee. Assess these circumstances when making your decision to include another manager.</w:t>
      </w:r>
    </w:p>
    <w:p w14:paraId="6E8A7FB1" w14:textId="77777777" w:rsidR="00B716BA" w:rsidRPr="00D14128" w:rsidRDefault="00AB1069" w:rsidP="00D14128">
      <w:pPr>
        <w:numPr>
          <w:ilvl w:val="0"/>
          <w:numId w:val="5"/>
        </w:numPr>
        <w:spacing w:before="100" w:beforeAutospacing="1" w:after="100" w:afterAutospacing="1" w:line="240" w:lineRule="auto"/>
        <w:jc w:val="both"/>
        <w:rPr>
          <w:rFonts w:eastAsia="Times New Roman" w:cs="Times New Roman"/>
          <w:color w:val="000000" w:themeColor="text1"/>
          <w:sz w:val="20"/>
          <w:szCs w:val="20"/>
        </w:rPr>
      </w:pPr>
      <w:hyperlink r:id="rId21" w:tooltip="Click here to expand or collapse this section" w:history="1">
        <w:r w:rsidR="00B716BA" w:rsidRPr="00D14128">
          <w:rPr>
            <w:rFonts w:eastAsia="Times New Roman" w:cs="Times New Roman"/>
            <w:b/>
            <w:bCs/>
            <w:color w:val="000000" w:themeColor="text1"/>
            <w:sz w:val="20"/>
            <w:szCs w:val="20"/>
            <w:u w:val="single"/>
          </w:rPr>
          <w:t>How important is it to issue Constructive Counseling documents in a timely manner?</w:t>
        </w:r>
      </w:hyperlink>
    </w:p>
    <w:p w14:paraId="52519FB0" w14:textId="77777777" w:rsidR="00B716BA" w:rsidRPr="00D14128" w:rsidRDefault="00FC36B1" w:rsidP="00D14128">
      <w:pPr>
        <w:spacing w:before="100" w:beforeAutospacing="1" w:after="100" w:afterAutospacing="1" w:line="240" w:lineRule="auto"/>
        <w:ind w:left="720"/>
        <w:jc w:val="both"/>
        <w:rPr>
          <w:rFonts w:eastAsia="Times New Roman" w:cs="Times New Roman"/>
          <w:color w:val="000000" w:themeColor="text1"/>
          <w:sz w:val="20"/>
          <w:szCs w:val="20"/>
        </w:rPr>
      </w:pPr>
      <w:r w:rsidRPr="00D14128">
        <w:rPr>
          <w:rFonts w:eastAsia="Times New Roman" w:cs="Times New Roman"/>
          <w:color w:val="000000" w:themeColor="text1"/>
          <w:sz w:val="20"/>
          <w:szCs w:val="20"/>
        </w:rPr>
        <w:t>It is e</w:t>
      </w:r>
      <w:r w:rsidR="00B716BA" w:rsidRPr="00D14128">
        <w:rPr>
          <w:rFonts w:eastAsia="Times New Roman" w:cs="Times New Roman"/>
          <w:color w:val="000000" w:themeColor="text1"/>
          <w:sz w:val="20"/>
          <w:szCs w:val="20"/>
        </w:rPr>
        <w:t>xtremely</w:t>
      </w:r>
      <w:r w:rsidRPr="00D14128">
        <w:rPr>
          <w:rFonts w:eastAsia="Times New Roman" w:cs="Times New Roman"/>
          <w:color w:val="000000" w:themeColor="text1"/>
          <w:sz w:val="20"/>
          <w:szCs w:val="20"/>
        </w:rPr>
        <w:t xml:space="preserve"> important</w:t>
      </w:r>
      <w:r w:rsidR="00B716BA" w:rsidRPr="00D14128">
        <w:rPr>
          <w:rFonts w:eastAsia="Times New Roman" w:cs="Times New Roman"/>
          <w:color w:val="000000" w:themeColor="text1"/>
          <w:sz w:val="20"/>
          <w:szCs w:val="20"/>
        </w:rPr>
        <w:t>. If someone has done something that truly warrants Constructive Counseling, you must make it a priority to address right away. It sends a message that the issue is not critical if you do not address it as soon as possible. Discuss the matter with the employee immediately and get his or her side of the story. Inform the employee there is an issue and documentation will likely follow. Complete the Constructive Counseling document and meet with the employee to present it.</w:t>
      </w:r>
    </w:p>
    <w:p w14:paraId="2067FC7B" w14:textId="77777777" w:rsidR="00B716BA" w:rsidRPr="00D14128" w:rsidRDefault="00AB1069" w:rsidP="00D14128">
      <w:pPr>
        <w:numPr>
          <w:ilvl w:val="0"/>
          <w:numId w:val="5"/>
        </w:numPr>
        <w:spacing w:before="100" w:beforeAutospacing="1" w:after="100" w:afterAutospacing="1" w:line="240" w:lineRule="auto"/>
        <w:jc w:val="both"/>
        <w:rPr>
          <w:rFonts w:eastAsia="Times New Roman" w:cs="Times New Roman"/>
          <w:color w:val="000000" w:themeColor="text1"/>
          <w:sz w:val="20"/>
          <w:szCs w:val="20"/>
        </w:rPr>
      </w:pPr>
      <w:hyperlink r:id="rId22" w:tooltip="Click here to expand or collapse this section" w:history="1">
        <w:r w:rsidR="00B716BA" w:rsidRPr="00D14128">
          <w:rPr>
            <w:rFonts w:eastAsia="Times New Roman" w:cs="Times New Roman"/>
            <w:b/>
            <w:bCs/>
            <w:color w:val="000000" w:themeColor="text1"/>
            <w:sz w:val="20"/>
            <w:szCs w:val="20"/>
            <w:u w:val="single"/>
          </w:rPr>
          <w:t>What if my employee refuses to even sit down and talk with me? Or walks off the premises?</w:t>
        </w:r>
      </w:hyperlink>
    </w:p>
    <w:p w14:paraId="504DB07B" w14:textId="19818981" w:rsidR="002A00C3" w:rsidRDefault="00B716BA" w:rsidP="00D14128">
      <w:pPr>
        <w:spacing w:before="100" w:beforeAutospacing="1" w:after="100" w:afterAutospacing="1" w:line="240" w:lineRule="auto"/>
        <w:ind w:left="720"/>
        <w:jc w:val="both"/>
        <w:rPr>
          <w:rFonts w:eastAsia="Times New Roman" w:cs="Times New Roman"/>
          <w:color w:val="000000" w:themeColor="text1"/>
          <w:sz w:val="20"/>
          <w:szCs w:val="20"/>
        </w:rPr>
      </w:pPr>
      <w:r w:rsidRPr="00D14128">
        <w:rPr>
          <w:rFonts w:eastAsia="Times New Roman" w:cs="Times New Roman"/>
          <w:color w:val="000000" w:themeColor="text1"/>
          <w:sz w:val="20"/>
          <w:szCs w:val="20"/>
        </w:rPr>
        <w:t>Always remain calm and professional and do all you can to ensure a confrontation does not occur with the employee. Be reasonable and ask the employee to remain on site so you can speak. Do not threaten the employee if he or she attempts to leave the premises, but remind the employee his or her departure could be considered job abandonment. However, if the employee is so upset that a discussion would not be productive at that time, you may offer the employee time to calm down and let him or her know you will sit down together either later that day or the following day. If the employee does walk off, consider all the circumstances and make notes of what transpired. Afterward, call</w:t>
      </w:r>
      <w:r w:rsidR="00732A5A" w:rsidRPr="00D14128">
        <w:rPr>
          <w:rFonts w:eastAsia="Times New Roman" w:cs="Times New Roman"/>
          <w:color w:val="000000" w:themeColor="text1"/>
          <w:sz w:val="20"/>
          <w:szCs w:val="20"/>
        </w:rPr>
        <w:t xml:space="preserve"> </w:t>
      </w:r>
      <w:r w:rsidR="00CA6E56">
        <w:rPr>
          <w:rFonts w:eastAsia="Times New Roman" w:cs="Times New Roman"/>
          <w:color w:val="000000" w:themeColor="text1"/>
          <w:sz w:val="20"/>
          <w:szCs w:val="20"/>
        </w:rPr>
        <w:t>Human Resources</w:t>
      </w:r>
      <w:r w:rsidRPr="00D14128">
        <w:rPr>
          <w:rFonts w:eastAsia="Times New Roman" w:cs="Times New Roman"/>
          <w:color w:val="000000" w:themeColor="text1"/>
          <w:sz w:val="20"/>
          <w:szCs w:val="20"/>
        </w:rPr>
        <w:t xml:space="preserve"> for guidance. </w:t>
      </w:r>
    </w:p>
    <w:p w14:paraId="548462AD" w14:textId="77777777" w:rsidR="00B716BA" w:rsidRPr="00D14128" w:rsidRDefault="00AB1069" w:rsidP="00D14128">
      <w:pPr>
        <w:pStyle w:val="ListParagraph"/>
      </w:pPr>
      <w:hyperlink r:id="rId23" w:tooltip="Click here to expand or collapse this section" w:history="1">
        <w:r w:rsidR="00B716BA" w:rsidRPr="00D14128">
          <w:rPr>
            <w:b/>
            <w:bCs/>
            <w:u w:val="single"/>
          </w:rPr>
          <w:t>What if my employee refuses to sign the Constructive Counseling document?</w:t>
        </w:r>
      </w:hyperlink>
    </w:p>
    <w:p w14:paraId="75CA60AF" w14:textId="1A44EF04" w:rsidR="00B716BA" w:rsidRPr="00D14128" w:rsidRDefault="00B716BA" w:rsidP="00D14128">
      <w:pPr>
        <w:spacing w:before="100" w:beforeAutospacing="1" w:after="100" w:afterAutospacing="1" w:line="240" w:lineRule="auto"/>
        <w:ind w:left="720"/>
        <w:jc w:val="both"/>
        <w:rPr>
          <w:rFonts w:eastAsia="Times New Roman" w:cs="Times New Roman"/>
          <w:color w:val="000000" w:themeColor="text1"/>
          <w:sz w:val="20"/>
          <w:szCs w:val="20"/>
        </w:rPr>
      </w:pPr>
      <w:r w:rsidRPr="00D14128">
        <w:rPr>
          <w:rFonts w:eastAsia="Times New Roman" w:cs="Times New Roman"/>
          <w:color w:val="000000" w:themeColor="text1"/>
          <w:sz w:val="20"/>
          <w:szCs w:val="20"/>
        </w:rPr>
        <w:t xml:space="preserve">Remind the employee, as it states on the Constructive Counseling document, his or her signature does not imply agreement. It simply acknowledges the Constructive Counseling took place. Let the employee know the Constructive Counseling remains valid whether he or she signs the document or not. Have a management witness sign the document noting the employee refused to sign. Always give the employee a copy of the Constructive Counseling document whether he or she </w:t>
      </w:r>
      <w:r w:rsidR="009963E1" w:rsidRPr="00D14128">
        <w:rPr>
          <w:rFonts w:eastAsia="Times New Roman" w:cs="Times New Roman"/>
          <w:color w:val="000000" w:themeColor="text1"/>
          <w:sz w:val="20"/>
          <w:szCs w:val="20"/>
        </w:rPr>
        <w:t>chose to sign</w:t>
      </w:r>
      <w:r w:rsidRPr="00D14128">
        <w:rPr>
          <w:rFonts w:eastAsia="Times New Roman" w:cs="Times New Roman"/>
          <w:color w:val="000000" w:themeColor="text1"/>
          <w:sz w:val="20"/>
          <w:szCs w:val="20"/>
        </w:rPr>
        <w:t>.</w:t>
      </w:r>
    </w:p>
    <w:p w14:paraId="6FEC119B" w14:textId="619221E0" w:rsidR="00B716BA" w:rsidRPr="00D14128" w:rsidRDefault="00B716BA" w:rsidP="00D14128">
      <w:pPr>
        <w:spacing w:after="0" w:line="240" w:lineRule="auto"/>
        <w:jc w:val="both"/>
        <w:rPr>
          <w:rFonts w:eastAsia="Times New Roman" w:cs="Times New Roman"/>
          <w:b/>
          <w:bCs/>
          <w:color w:val="000000" w:themeColor="text1"/>
          <w:sz w:val="20"/>
          <w:szCs w:val="20"/>
        </w:rPr>
      </w:pPr>
      <w:r w:rsidRPr="00D14128">
        <w:rPr>
          <w:rFonts w:eastAsia="Times New Roman" w:cs="Times New Roman"/>
          <w:b/>
          <w:bCs/>
          <w:color w:val="000000" w:themeColor="text1"/>
          <w:sz w:val="20"/>
          <w:szCs w:val="20"/>
        </w:rPr>
        <w:t>Investigatory Suspension</w:t>
      </w:r>
    </w:p>
    <w:p w14:paraId="4E6C6736" w14:textId="77777777" w:rsidR="002A00C3" w:rsidRDefault="002A00C3" w:rsidP="00D14128">
      <w:pPr>
        <w:spacing w:after="0" w:line="240" w:lineRule="auto"/>
        <w:ind w:left="720"/>
        <w:jc w:val="both"/>
        <w:rPr>
          <w:rFonts w:eastAsia="Times New Roman" w:cs="Times New Roman"/>
          <w:b/>
          <w:bCs/>
          <w:color w:val="000000" w:themeColor="text1"/>
          <w:sz w:val="20"/>
          <w:szCs w:val="20"/>
        </w:rPr>
      </w:pPr>
    </w:p>
    <w:p w14:paraId="2FC05EDB" w14:textId="77777777" w:rsidR="009963E1" w:rsidRPr="00D14128" w:rsidRDefault="009963E1" w:rsidP="00D14128">
      <w:pPr>
        <w:spacing w:after="0" w:line="240" w:lineRule="auto"/>
        <w:ind w:left="720"/>
        <w:jc w:val="both"/>
        <w:rPr>
          <w:rFonts w:eastAsia="Times New Roman" w:cs="Times New Roman"/>
          <w:b/>
          <w:bCs/>
          <w:color w:val="000000" w:themeColor="text1"/>
          <w:sz w:val="20"/>
          <w:szCs w:val="20"/>
        </w:rPr>
      </w:pPr>
      <w:r w:rsidRPr="00D14128">
        <w:rPr>
          <w:rFonts w:eastAsia="Times New Roman" w:cs="Times New Roman"/>
          <w:b/>
          <w:bCs/>
          <w:color w:val="000000" w:themeColor="text1"/>
          <w:sz w:val="20"/>
          <w:szCs w:val="20"/>
        </w:rPr>
        <w:t>Sodexo uses suspension to review a situation for potential termination, not as a step in the Constructive Counseling process unless the account is following union guidelines.</w:t>
      </w:r>
    </w:p>
    <w:p w14:paraId="0203C20B" w14:textId="77777777" w:rsidR="00B716BA" w:rsidRPr="00D14128" w:rsidRDefault="00AB1069" w:rsidP="00D14128">
      <w:pPr>
        <w:numPr>
          <w:ilvl w:val="0"/>
          <w:numId w:val="6"/>
        </w:numPr>
        <w:spacing w:before="100" w:beforeAutospacing="1" w:after="100" w:afterAutospacing="1" w:line="240" w:lineRule="auto"/>
        <w:jc w:val="both"/>
        <w:rPr>
          <w:rFonts w:eastAsia="Times New Roman" w:cs="Times New Roman"/>
          <w:color w:val="000000" w:themeColor="text1"/>
          <w:sz w:val="20"/>
          <w:szCs w:val="20"/>
        </w:rPr>
      </w:pPr>
      <w:hyperlink r:id="rId24" w:tooltip="Click here to expand or collapse this section" w:history="1">
        <w:r w:rsidR="00B716BA" w:rsidRPr="00D14128">
          <w:rPr>
            <w:rFonts w:eastAsia="Times New Roman" w:cs="Times New Roman"/>
            <w:b/>
            <w:bCs/>
            <w:color w:val="000000" w:themeColor="text1"/>
            <w:sz w:val="20"/>
            <w:szCs w:val="20"/>
            <w:u w:val="single"/>
          </w:rPr>
          <w:t>How long should an employee stay on suspension?</w:t>
        </w:r>
      </w:hyperlink>
    </w:p>
    <w:p w14:paraId="6537C23D" w14:textId="1EBFFDFD" w:rsidR="00B716BA" w:rsidRPr="00D14128" w:rsidRDefault="00B716BA" w:rsidP="00D14128">
      <w:pPr>
        <w:spacing w:before="100" w:beforeAutospacing="1" w:after="100" w:afterAutospacing="1" w:line="240" w:lineRule="auto"/>
        <w:ind w:left="720"/>
        <w:jc w:val="both"/>
        <w:rPr>
          <w:rFonts w:eastAsia="Times New Roman" w:cs="Times New Roman"/>
          <w:color w:val="000000" w:themeColor="text1"/>
          <w:sz w:val="20"/>
          <w:szCs w:val="20"/>
        </w:rPr>
      </w:pPr>
      <w:r w:rsidRPr="00D14128">
        <w:rPr>
          <w:rFonts w:eastAsia="Times New Roman" w:cs="Times New Roman"/>
          <w:color w:val="000000" w:themeColor="text1"/>
          <w:sz w:val="20"/>
          <w:szCs w:val="20"/>
        </w:rPr>
        <w:t xml:space="preserve">This depends on the length and complexity of the investigation. Consult </w:t>
      </w:r>
      <w:r w:rsidR="00CA6E56">
        <w:rPr>
          <w:rFonts w:eastAsia="Times New Roman" w:cs="Times New Roman"/>
          <w:color w:val="000000" w:themeColor="text1"/>
          <w:sz w:val="20"/>
          <w:szCs w:val="20"/>
        </w:rPr>
        <w:t xml:space="preserve">Human Resources </w:t>
      </w:r>
      <w:r w:rsidRPr="00D14128">
        <w:rPr>
          <w:rFonts w:eastAsia="Times New Roman" w:cs="Times New Roman"/>
          <w:color w:val="000000" w:themeColor="text1"/>
          <w:sz w:val="20"/>
          <w:szCs w:val="20"/>
        </w:rPr>
        <w:t xml:space="preserve">anytime an employee is suspended pending </w:t>
      </w:r>
      <w:r w:rsidR="009963E1" w:rsidRPr="00D14128">
        <w:rPr>
          <w:rFonts w:eastAsia="Times New Roman" w:cs="Times New Roman"/>
          <w:color w:val="000000" w:themeColor="text1"/>
          <w:sz w:val="20"/>
          <w:szCs w:val="20"/>
        </w:rPr>
        <w:t xml:space="preserve">the outcome of an </w:t>
      </w:r>
      <w:r w:rsidRPr="00D14128">
        <w:rPr>
          <w:rFonts w:eastAsia="Times New Roman" w:cs="Times New Roman"/>
          <w:color w:val="000000" w:themeColor="text1"/>
          <w:sz w:val="20"/>
          <w:szCs w:val="20"/>
        </w:rPr>
        <w:t xml:space="preserve">investigation. Expediency is critical for many reasons: the information is freshest in everyone's mind immediately following an incident and an employee on investigatory suspension is waiting to know his or her “fate.” If an employee will be returning to work, it is in your best interest to allow him or her to return as soon as possible. We strongly recommend an investigation begin immediately and </w:t>
      </w:r>
      <w:r w:rsidR="009963E1" w:rsidRPr="00D14128">
        <w:rPr>
          <w:rFonts w:eastAsia="Times New Roman" w:cs="Times New Roman"/>
          <w:color w:val="000000" w:themeColor="text1"/>
          <w:sz w:val="20"/>
          <w:szCs w:val="20"/>
        </w:rPr>
        <w:t xml:space="preserve">provide an update to the employee within five </w:t>
      </w:r>
      <w:r w:rsidR="00776E1B">
        <w:rPr>
          <w:rFonts w:eastAsia="Times New Roman" w:cs="Times New Roman"/>
          <w:color w:val="000000" w:themeColor="text1"/>
          <w:sz w:val="20"/>
          <w:szCs w:val="20"/>
        </w:rPr>
        <w:t xml:space="preserve">business </w:t>
      </w:r>
      <w:r w:rsidR="009963E1" w:rsidRPr="00D14128">
        <w:rPr>
          <w:rFonts w:eastAsia="Times New Roman" w:cs="Times New Roman"/>
          <w:color w:val="000000" w:themeColor="text1"/>
          <w:sz w:val="20"/>
          <w:szCs w:val="20"/>
        </w:rPr>
        <w:t>days.</w:t>
      </w:r>
    </w:p>
    <w:p w14:paraId="27237861" w14:textId="77777777" w:rsidR="00B716BA" w:rsidRPr="00D14128" w:rsidRDefault="00AB1069" w:rsidP="00D14128">
      <w:pPr>
        <w:numPr>
          <w:ilvl w:val="0"/>
          <w:numId w:val="6"/>
        </w:numPr>
        <w:spacing w:before="100" w:beforeAutospacing="1" w:after="100" w:afterAutospacing="1" w:line="240" w:lineRule="auto"/>
        <w:jc w:val="both"/>
        <w:rPr>
          <w:rFonts w:eastAsia="Times New Roman" w:cs="Times New Roman"/>
          <w:color w:val="000000" w:themeColor="text1"/>
          <w:sz w:val="20"/>
          <w:szCs w:val="20"/>
        </w:rPr>
      </w:pPr>
      <w:hyperlink r:id="rId25" w:tooltip="Click here to expand or collapse this section" w:history="1">
        <w:r w:rsidR="00B716BA" w:rsidRPr="00D14128">
          <w:rPr>
            <w:rFonts w:eastAsia="Times New Roman" w:cs="Times New Roman"/>
            <w:b/>
            <w:bCs/>
            <w:color w:val="000000" w:themeColor="text1"/>
            <w:sz w:val="20"/>
            <w:szCs w:val="20"/>
            <w:u w:val="single"/>
          </w:rPr>
          <w:t>Do we pay employees on investigatory suspension?</w:t>
        </w:r>
      </w:hyperlink>
    </w:p>
    <w:p w14:paraId="16CDE008" w14:textId="79368074" w:rsidR="00B716BA" w:rsidRPr="00D14128" w:rsidRDefault="00B716BA" w:rsidP="00D14128">
      <w:pPr>
        <w:spacing w:before="100" w:beforeAutospacing="1" w:after="100" w:afterAutospacing="1" w:line="240" w:lineRule="auto"/>
        <w:ind w:left="720"/>
        <w:jc w:val="both"/>
        <w:rPr>
          <w:rFonts w:eastAsia="Times New Roman" w:cs="Times New Roman"/>
          <w:i/>
          <w:iCs/>
          <w:color w:val="000000" w:themeColor="text1"/>
          <w:sz w:val="20"/>
          <w:szCs w:val="20"/>
          <w:u w:val="single"/>
        </w:rPr>
      </w:pPr>
      <w:r w:rsidRPr="00D14128">
        <w:rPr>
          <w:rFonts w:eastAsia="Times New Roman" w:cs="Times New Roman"/>
          <w:color w:val="000000" w:themeColor="text1"/>
          <w:sz w:val="20"/>
          <w:szCs w:val="20"/>
        </w:rPr>
        <w:t>If an employee returns to work following an investigat</w:t>
      </w:r>
      <w:r w:rsidR="00732A5A" w:rsidRPr="00D14128">
        <w:rPr>
          <w:rFonts w:eastAsia="Times New Roman" w:cs="Times New Roman"/>
          <w:color w:val="000000" w:themeColor="text1"/>
          <w:sz w:val="20"/>
          <w:szCs w:val="20"/>
        </w:rPr>
        <w:t>ory suspension</w:t>
      </w:r>
      <w:r w:rsidRPr="00D14128">
        <w:rPr>
          <w:rFonts w:eastAsia="Times New Roman" w:cs="Times New Roman"/>
          <w:color w:val="000000" w:themeColor="text1"/>
          <w:sz w:val="20"/>
          <w:szCs w:val="20"/>
        </w:rPr>
        <w:t xml:space="preserve">, he or she will be paid for the time spent on suspension. If the decision is made to terminate an employee following an investigation, he or she will only be paid through the last day </w:t>
      </w:r>
      <w:proofErr w:type="gramStart"/>
      <w:r w:rsidRPr="00D14128">
        <w:rPr>
          <w:rFonts w:eastAsia="Times New Roman" w:cs="Times New Roman"/>
          <w:color w:val="000000" w:themeColor="text1"/>
          <w:sz w:val="20"/>
          <w:szCs w:val="20"/>
        </w:rPr>
        <w:t>actually worked</w:t>
      </w:r>
      <w:proofErr w:type="gramEnd"/>
      <w:r w:rsidRPr="00D14128">
        <w:rPr>
          <w:rFonts w:eastAsia="Times New Roman" w:cs="Times New Roman"/>
          <w:color w:val="000000" w:themeColor="text1"/>
          <w:sz w:val="20"/>
          <w:szCs w:val="20"/>
        </w:rPr>
        <w:t xml:space="preserve">. </w:t>
      </w:r>
      <w:r w:rsidRPr="00D14128">
        <w:rPr>
          <w:rFonts w:eastAsia="Times New Roman" w:cs="Times New Roman"/>
          <w:i/>
          <w:iCs/>
          <w:color w:val="000000" w:themeColor="text1"/>
          <w:sz w:val="20"/>
          <w:szCs w:val="20"/>
        </w:rPr>
        <w:t xml:space="preserve">NOTE: Always involve </w:t>
      </w:r>
      <w:r w:rsidR="00CA6E56">
        <w:rPr>
          <w:rFonts w:eastAsia="Times New Roman" w:cs="Times New Roman"/>
          <w:i/>
          <w:iCs/>
          <w:color w:val="000000" w:themeColor="text1"/>
          <w:sz w:val="20"/>
          <w:szCs w:val="20"/>
        </w:rPr>
        <w:t>Human Resources</w:t>
      </w:r>
      <w:r w:rsidRPr="00D14128">
        <w:rPr>
          <w:rFonts w:eastAsia="Times New Roman" w:cs="Times New Roman"/>
          <w:i/>
          <w:iCs/>
          <w:color w:val="000000" w:themeColor="text1"/>
          <w:sz w:val="20"/>
          <w:szCs w:val="20"/>
        </w:rPr>
        <w:t xml:space="preserve"> </w:t>
      </w:r>
      <w:r w:rsidR="00732A5A" w:rsidRPr="00D14128">
        <w:rPr>
          <w:rFonts w:eastAsia="Times New Roman" w:cs="Times New Roman"/>
          <w:i/>
          <w:iCs/>
          <w:color w:val="000000" w:themeColor="text1"/>
          <w:sz w:val="20"/>
          <w:szCs w:val="20"/>
        </w:rPr>
        <w:t xml:space="preserve">prior to terminating an employee and </w:t>
      </w:r>
      <w:r w:rsidRPr="00D14128">
        <w:rPr>
          <w:rFonts w:eastAsia="Times New Roman" w:cs="Times New Roman"/>
          <w:i/>
          <w:iCs/>
          <w:color w:val="000000" w:themeColor="text1"/>
          <w:sz w:val="20"/>
          <w:szCs w:val="20"/>
        </w:rPr>
        <w:t xml:space="preserve">if the person on suspension is </w:t>
      </w:r>
      <w:r w:rsidR="0032117D" w:rsidRPr="00D14128">
        <w:rPr>
          <w:rFonts w:eastAsia="Times New Roman" w:cs="Times New Roman"/>
          <w:i/>
          <w:iCs/>
          <w:color w:val="000000" w:themeColor="text1"/>
          <w:sz w:val="20"/>
          <w:szCs w:val="20"/>
        </w:rPr>
        <w:t>an exempt management employee as certain stipulation</w:t>
      </w:r>
      <w:r w:rsidRPr="00D14128">
        <w:rPr>
          <w:rFonts w:eastAsia="Times New Roman" w:cs="Times New Roman"/>
          <w:i/>
          <w:iCs/>
          <w:color w:val="000000" w:themeColor="text1"/>
          <w:sz w:val="20"/>
          <w:szCs w:val="20"/>
        </w:rPr>
        <w:t xml:space="preserve"> around exempt pay may be involved. Human Resources may place the exempt employee on Unpaid Administrative Leave in the company's payroll system</w:t>
      </w:r>
      <w:r w:rsidR="00FC36B1" w:rsidRPr="00D14128">
        <w:rPr>
          <w:rFonts w:eastAsia="Times New Roman" w:cs="Times New Roman"/>
          <w:i/>
          <w:iCs/>
          <w:color w:val="000000" w:themeColor="text1"/>
          <w:sz w:val="20"/>
          <w:szCs w:val="20"/>
        </w:rPr>
        <w:t>.</w:t>
      </w:r>
      <w:r w:rsidRPr="00D14128">
        <w:rPr>
          <w:rFonts w:eastAsia="Times New Roman" w:cs="Times New Roman"/>
          <w:i/>
          <w:iCs/>
          <w:color w:val="000000" w:themeColor="text1"/>
          <w:sz w:val="20"/>
          <w:szCs w:val="20"/>
        </w:rPr>
        <w:t xml:space="preserve"> </w:t>
      </w:r>
    </w:p>
    <w:p w14:paraId="73184E9F" w14:textId="77777777" w:rsidR="00B716BA" w:rsidRPr="00D14128" w:rsidRDefault="00AB1069" w:rsidP="00D14128">
      <w:pPr>
        <w:numPr>
          <w:ilvl w:val="0"/>
          <w:numId w:val="6"/>
        </w:numPr>
        <w:spacing w:before="100" w:beforeAutospacing="1" w:after="100" w:afterAutospacing="1" w:line="240" w:lineRule="auto"/>
        <w:jc w:val="both"/>
        <w:rPr>
          <w:rFonts w:eastAsia="Times New Roman" w:cs="Times New Roman"/>
          <w:color w:val="000000" w:themeColor="text1"/>
          <w:sz w:val="20"/>
          <w:szCs w:val="20"/>
        </w:rPr>
      </w:pPr>
      <w:hyperlink r:id="rId26" w:tooltip="Click here to expand or collapse this section" w:history="1">
        <w:r w:rsidR="00B716BA" w:rsidRPr="00D14128">
          <w:rPr>
            <w:rFonts w:eastAsia="Times New Roman" w:cs="Times New Roman"/>
            <w:b/>
            <w:bCs/>
            <w:color w:val="000000" w:themeColor="text1"/>
            <w:sz w:val="20"/>
            <w:szCs w:val="20"/>
            <w:u w:val="single"/>
          </w:rPr>
          <w:t>What if my employee refuses to return from suspension and</w:t>
        </w:r>
        <w:r w:rsidR="009963E1" w:rsidRPr="00D14128">
          <w:rPr>
            <w:rFonts w:eastAsia="Times New Roman" w:cs="Times New Roman"/>
            <w:b/>
            <w:bCs/>
            <w:color w:val="000000" w:themeColor="text1"/>
            <w:sz w:val="20"/>
            <w:szCs w:val="20"/>
            <w:u w:val="single"/>
          </w:rPr>
          <w:t>/or</w:t>
        </w:r>
        <w:r w:rsidR="00B716BA" w:rsidRPr="00D14128">
          <w:rPr>
            <w:rFonts w:eastAsia="Times New Roman" w:cs="Times New Roman"/>
            <w:b/>
            <w:bCs/>
            <w:color w:val="000000" w:themeColor="text1"/>
            <w:sz w:val="20"/>
            <w:szCs w:val="20"/>
            <w:u w:val="single"/>
          </w:rPr>
          <w:t xml:space="preserve"> I can't terminate them in person. What do I do?</w:t>
        </w:r>
      </w:hyperlink>
    </w:p>
    <w:p w14:paraId="068D210D" w14:textId="064D01A1" w:rsidR="00080857" w:rsidRPr="00D14128" w:rsidRDefault="00B716BA" w:rsidP="00D14128">
      <w:pPr>
        <w:spacing w:before="100" w:beforeAutospacing="1" w:after="100" w:afterAutospacing="1" w:line="240" w:lineRule="auto"/>
        <w:ind w:left="720"/>
        <w:jc w:val="both"/>
        <w:rPr>
          <w:sz w:val="20"/>
          <w:szCs w:val="20"/>
        </w:rPr>
      </w:pPr>
      <w:r w:rsidRPr="00D14128">
        <w:rPr>
          <w:rFonts w:eastAsia="Times New Roman" w:cs="Times New Roman"/>
          <w:color w:val="000000" w:themeColor="text1"/>
          <w:sz w:val="20"/>
          <w:szCs w:val="20"/>
        </w:rPr>
        <w:t xml:space="preserve">Always consult </w:t>
      </w:r>
      <w:r w:rsidR="00CA6E56">
        <w:rPr>
          <w:rFonts w:eastAsia="Times New Roman" w:cs="Times New Roman"/>
          <w:color w:val="000000" w:themeColor="text1"/>
          <w:sz w:val="20"/>
          <w:szCs w:val="20"/>
        </w:rPr>
        <w:t>Human Resources</w:t>
      </w:r>
      <w:r w:rsidRPr="00D14128">
        <w:rPr>
          <w:rFonts w:eastAsia="Times New Roman" w:cs="Times New Roman"/>
          <w:color w:val="000000" w:themeColor="text1"/>
          <w:sz w:val="20"/>
          <w:szCs w:val="20"/>
        </w:rPr>
        <w:t xml:space="preserve"> on this matter. There are </w:t>
      </w:r>
      <w:proofErr w:type="gramStart"/>
      <w:r w:rsidRPr="00D14128">
        <w:rPr>
          <w:rFonts w:eastAsia="Times New Roman" w:cs="Times New Roman"/>
          <w:color w:val="000000" w:themeColor="text1"/>
          <w:sz w:val="20"/>
          <w:szCs w:val="20"/>
        </w:rPr>
        <w:t>a number of</w:t>
      </w:r>
      <w:proofErr w:type="gramEnd"/>
      <w:r w:rsidRPr="00D14128">
        <w:rPr>
          <w:rFonts w:eastAsia="Times New Roman" w:cs="Times New Roman"/>
          <w:color w:val="000000" w:themeColor="text1"/>
          <w:sz w:val="20"/>
          <w:szCs w:val="20"/>
        </w:rPr>
        <w:t xml:space="preserve"> factors involved, including final pay, retrieving company property and providing written notice of termination to the employee. These can vary from state to state and even client to client.</w:t>
      </w:r>
    </w:p>
    <w:sectPr w:rsidR="00080857" w:rsidRPr="00D141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6D99"/>
    <w:multiLevelType w:val="hybridMultilevel"/>
    <w:tmpl w:val="C6543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2827D9"/>
    <w:multiLevelType w:val="multilevel"/>
    <w:tmpl w:val="F992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218FA"/>
    <w:multiLevelType w:val="multilevel"/>
    <w:tmpl w:val="DEEE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F62AF"/>
    <w:multiLevelType w:val="multilevel"/>
    <w:tmpl w:val="3D86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B5211"/>
    <w:multiLevelType w:val="multilevel"/>
    <w:tmpl w:val="395C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4A5DCB"/>
    <w:multiLevelType w:val="hybridMultilevel"/>
    <w:tmpl w:val="CE96C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A90ACB"/>
    <w:multiLevelType w:val="multilevel"/>
    <w:tmpl w:val="6CF8F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991676"/>
    <w:multiLevelType w:val="multilevel"/>
    <w:tmpl w:val="B5145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FF7DF8"/>
    <w:multiLevelType w:val="hybridMultilevel"/>
    <w:tmpl w:val="D236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B1215D"/>
    <w:multiLevelType w:val="hybridMultilevel"/>
    <w:tmpl w:val="6E7CE51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6"/>
  </w:num>
  <w:num w:numId="4">
    <w:abstractNumId w:val="4"/>
  </w:num>
  <w:num w:numId="5">
    <w:abstractNumId w:val="7"/>
  </w:num>
  <w:num w:numId="6">
    <w:abstractNumId w:val="3"/>
  </w:num>
  <w:num w:numId="7">
    <w:abstractNumId w:val="9"/>
  </w:num>
  <w:num w:numId="8">
    <w:abstractNumId w:val="0"/>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6BA"/>
    <w:rsid w:val="00080857"/>
    <w:rsid w:val="000D0800"/>
    <w:rsid w:val="000F6252"/>
    <w:rsid w:val="00123EE5"/>
    <w:rsid w:val="001763F7"/>
    <w:rsid w:val="001F5A36"/>
    <w:rsid w:val="00235DC2"/>
    <w:rsid w:val="002A00C3"/>
    <w:rsid w:val="00307694"/>
    <w:rsid w:val="0032117D"/>
    <w:rsid w:val="003331AB"/>
    <w:rsid w:val="00392B1B"/>
    <w:rsid w:val="004D4396"/>
    <w:rsid w:val="006E1FA4"/>
    <w:rsid w:val="00732A5A"/>
    <w:rsid w:val="007362C5"/>
    <w:rsid w:val="00776E1B"/>
    <w:rsid w:val="0079408A"/>
    <w:rsid w:val="0081460C"/>
    <w:rsid w:val="008320D3"/>
    <w:rsid w:val="0092100C"/>
    <w:rsid w:val="00936E6C"/>
    <w:rsid w:val="009963E1"/>
    <w:rsid w:val="009C55FF"/>
    <w:rsid w:val="009D77FF"/>
    <w:rsid w:val="00A241DA"/>
    <w:rsid w:val="00AB1069"/>
    <w:rsid w:val="00AB7706"/>
    <w:rsid w:val="00B15493"/>
    <w:rsid w:val="00B67EDB"/>
    <w:rsid w:val="00B716BA"/>
    <w:rsid w:val="00C12CE3"/>
    <w:rsid w:val="00C352A8"/>
    <w:rsid w:val="00CA6E56"/>
    <w:rsid w:val="00CD3736"/>
    <w:rsid w:val="00D14128"/>
    <w:rsid w:val="00D550B4"/>
    <w:rsid w:val="00DA2595"/>
    <w:rsid w:val="00E14ED6"/>
    <w:rsid w:val="00E4040C"/>
    <w:rsid w:val="00E66DDB"/>
    <w:rsid w:val="00E763B4"/>
    <w:rsid w:val="00ED4866"/>
    <w:rsid w:val="00EF339F"/>
    <w:rsid w:val="00F410C1"/>
    <w:rsid w:val="00FC36B1"/>
    <w:rsid w:val="00FF3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B1F64"/>
  <w15:docId w15:val="{4506C174-F0BB-45D7-BC13-9A64BC07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6BA"/>
  </w:style>
  <w:style w:type="paragraph" w:styleId="Heading3">
    <w:name w:val="heading 3"/>
    <w:basedOn w:val="Normal"/>
    <w:link w:val="Heading3Char"/>
    <w:uiPriority w:val="9"/>
    <w:qFormat/>
    <w:rsid w:val="00B716B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716BA"/>
    <w:rPr>
      <w:rFonts w:ascii="Times New Roman" w:eastAsia="Times New Roman" w:hAnsi="Times New Roman" w:cs="Times New Roman"/>
      <w:b/>
      <w:bCs/>
      <w:sz w:val="27"/>
      <w:szCs w:val="27"/>
    </w:rPr>
  </w:style>
  <w:style w:type="character" w:styleId="CommentReference">
    <w:name w:val="annotation reference"/>
    <w:basedOn w:val="DefaultParagraphFont"/>
    <w:uiPriority w:val="99"/>
    <w:semiHidden/>
    <w:unhideWhenUsed/>
    <w:rsid w:val="006E1FA4"/>
    <w:rPr>
      <w:sz w:val="16"/>
      <w:szCs w:val="16"/>
    </w:rPr>
  </w:style>
  <w:style w:type="paragraph" w:styleId="CommentText">
    <w:name w:val="annotation text"/>
    <w:basedOn w:val="Normal"/>
    <w:link w:val="CommentTextChar"/>
    <w:uiPriority w:val="99"/>
    <w:semiHidden/>
    <w:unhideWhenUsed/>
    <w:rsid w:val="006E1FA4"/>
    <w:pPr>
      <w:spacing w:line="240" w:lineRule="auto"/>
    </w:pPr>
    <w:rPr>
      <w:sz w:val="20"/>
      <w:szCs w:val="20"/>
    </w:rPr>
  </w:style>
  <w:style w:type="character" w:customStyle="1" w:styleId="CommentTextChar">
    <w:name w:val="Comment Text Char"/>
    <w:basedOn w:val="DefaultParagraphFont"/>
    <w:link w:val="CommentText"/>
    <w:uiPriority w:val="99"/>
    <w:semiHidden/>
    <w:rsid w:val="006E1FA4"/>
    <w:rPr>
      <w:sz w:val="20"/>
      <w:szCs w:val="20"/>
    </w:rPr>
  </w:style>
  <w:style w:type="paragraph" w:styleId="CommentSubject">
    <w:name w:val="annotation subject"/>
    <w:basedOn w:val="CommentText"/>
    <w:next w:val="CommentText"/>
    <w:link w:val="CommentSubjectChar"/>
    <w:uiPriority w:val="99"/>
    <w:semiHidden/>
    <w:unhideWhenUsed/>
    <w:rsid w:val="006E1FA4"/>
    <w:rPr>
      <w:b/>
      <w:bCs/>
    </w:rPr>
  </w:style>
  <w:style w:type="character" w:customStyle="1" w:styleId="CommentSubjectChar">
    <w:name w:val="Comment Subject Char"/>
    <w:basedOn w:val="CommentTextChar"/>
    <w:link w:val="CommentSubject"/>
    <w:uiPriority w:val="99"/>
    <w:semiHidden/>
    <w:rsid w:val="006E1FA4"/>
    <w:rPr>
      <w:b/>
      <w:bCs/>
      <w:sz w:val="20"/>
      <w:szCs w:val="20"/>
    </w:rPr>
  </w:style>
  <w:style w:type="paragraph" w:styleId="BalloonText">
    <w:name w:val="Balloon Text"/>
    <w:basedOn w:val="Normal"/>
    <w:link w:val="BalloonTextChar"/>
    <w:uiPriority w:val="99"/>
    <w:semiHidden/>
    <w:unhideWhenUsed/>
    <w:rsid w:val="006E1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FA4"/>
    <w:rPr>
      <w:rFonts w:ascii="Tahoma" w:hAnsi="Tahoma" w:cs="Tahoma"/>
      <w:sz w:val="16"/>
      <w:szCs w:val="16"/>
    </w:rPr>
  </w:style>
  <w:style w:type="character" w:styleId="Hyperlink">
    <w:name w:val="Hyperlink"/>
    <w:basedOn w:val="DefaultParagraphFont"/>
    <w:uiPriority w:val="99"/>
    <w:semiHidden/>
    <w:unhideWhenUsed/>
    <w:rsid w:val="00E14ED6"/>
    <w:rPr>
      <w:color w:val="0000FF"/>
      <w:u w:val="single"/>
    </w:rPr>
  </w:style>
  <w:style w:type="character" w:styleId="FollowedHyperlink">
    <w:name w:val="FollowedHyperlink"/>
    <w:basedOn w:val="DefaultParagraphFont"/>
    <w:uiPriority w:val="99"/>
    <w:semiHidden/>
    <w:unhideWhenUsed/>
    <w:rsid w:val="00E14ED6"/>
    <w:rPr>
      <w:color w:val="800080" w:themeColor="followedHyperlink"/>
      <w:u w:val="single"/>
    </w:rPr>
  </w:style>
  <w:style w:type="paragraph" w:styleId="ListParagraph">
    <w:name w:val="List Paragraph"/>
    <w:basedOn w:val="Normal"/>
    <w:uiPriority w:val="34"/>
    <w:qFormat/>
    <w:rsid w:val="00E4040C"/>
    <w:pPr>
      <w:ind w:left="720"/>
      <w:contextualSpacing/>
    </w:pPr>
  </w:style>
  <w:style w:type="paragraph" w:styleId="NoSpacing">
    <w:name w:val="No Spacing"/>
    <w:uiPriority w:val="1"/>
    <w:qFormat/>
    <w:rsid w:val="009D77FF"/>
    <w:pPr>
      <w:spacing w:after="0" w:line="240" w:lineRule="auto"/>
    </w:pPr>
  </w:style>
  <w:style w:type="paragraph" w:styleId="Revision">
    <w:name w:val="Revision"/>
    <w:hidden/>
    <w:uiPriority w:val="99"/>
    <w:semiHidden/>
    <w:rsid w:val="004D43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ToggleLayertcm238_679251('tcm:238-679251_3');" TargetMode="External"/><Relationship Id="rId13" Type="http://schemas.openxmlformats.org/officeDocument/2006/relationships/hyperlink" Target="javascript:ToggleLayertcm238_679261('tcm:238-679261_6');" TargetMode="External"/><Relationship Id="rId18" Type="http://schemas.openxmlformats.org/officeDocument/2006/relationships/hyperlink" Target="javascript:ToggleLayertcm238_679266('tcm:238-679266_2');" TargetMode="External"/><Relationship Id="rId26" Type="http://schemas.openxmlformats.org/officeDocument/2006/relationships/hyperlink" Target="javascript:ToggleLayertcm238_679267('tcm:238-679267_3');" TargetMode="External"/><Relationship Id="rId3" Type="http://schemas.openxmlformats.org/officeDocument/2006/relationships/styles" Target="styles.xml"/><Relationship Id="rId21" Type="http://schemas.openxmlformats.org/officeDocument/2006/relationships/hyperlink" Target="javascript:ToggleLayertcm238_679266('tcm:238-679266_5');" TargetMode="External"/><Relationship Id="rId7" Type="http://schemas.openxmlformats.org/officeDocument/2006/relationships/hyperlink" Target="javascript:ToggleLayertcm238_679251('tcm:238-679251_2');" TargetMode="External"/><Relationship Id="rId12" Type="http://schemas.openxmlformats.org/officeDocument/2006/relationships/hyperlink" Target="javascript:ToggleLayertcm238_679261('tcm:238-679261_5');" TargetMode="External"/><Relationship Id="rId17" Type="http://schemas.openxmlformats.org/officeDocument/2006/relationships/hyperlink" Target="javascript:ToggleLayertcm238_679266('tcm:238-679266_1');" TargetMode="External"/><Relationship Id="rId25" Type="http://schemas.openxmlformats.org/officeDocument/2006/relationships/hyperlink" Target="javascript:ToggleLayertcm238_679267('tcm:238-679267_2');" TargetMode="External"/><Relationship Id="rId2" Type="http://schemas.openxmlformats.org/officeDocument/2006/relationships/numbering" Target="numbering.xml"/><Relationship Id="rId16" Type="http://schemas.openxmlformats.org/officeDocument/2006/relationships/hyperlink" Target="javascript:ToggleLayertcm238_679265('tcm:238-679265_1');" TargetMode="External"/><Relationship Id="rId20" Type="http://schemas.openxmlformats.org/officeDocument/2006/relationships/hyperlink" Target="javascript:ToggleLayertcm238_679266('tcm:238-679266_4');" TargetMode="External"/><Relationship Id="rId1" Type="http://schemas.openxmlformats.org/officeDocument/2006/relationships/customXml" Target="../customXml/item1.xml"/><Relationship Id="rId6" Type="http://schemas.openxmlformats.org/officeDocument/2006/relationships/hyperlink" Target="javascript:ToggleLayertcm238_679251('tcm:238-679251_1');" TargetMode="External"/><Relationship Id="rId11" Type="http://schemas.openxmlformats.org/officeDocument/2006/relationships/hyperlink" Target="javascript:ToggleLayertcm238_679261('tcm:238-679261_4');" TargetMode="External"/><Relationship Id="rId24" Type="http://schemas.openxmlformats.org/officeDocument/2006/relationships/hyperlink" Target="javascript:ToggleLayertcm238_679267('tcm:238-679267_1');" TargetMode="External"/><Relationship Id="rId5" Type="http://schemas.openxmlformats.org/officeDocument/2006/relationships/webSettings" Target="webSettings.xml"/><Relationship Id="rId15" Type="http://schemas.openxmlformats.org/officeDocument/2006/relationships/hyperlink" Target="javascript:ToggleLayertcm238_679261('tcm:238-679261_8');" TargetMode="External"/><Relationship Id="rId23" Type="http://schemas.openxmlformats.org/officeDocument/2006/relationships/hyperlink" Target="javascript:ToggleLayertcm238_679266('tcm:238-679266_7');" TargetMode="External"/><Relationship Id="rId28" Type="http://schemas.openxmlformats.org/officeDocument/2006/relationships/theme" Target="theme/theme1.xml"/><Relationship Id="rId10" Type="http://schemas.openxmlformats.org/officeDocument/2006/relationships/hyperlink" Target="javascript:ToggleLayertcm238_679261('tcm:238-679261_2');" TargetMode="External"/><Relationship Id="rId19" Type="http://schemas.openxmlformats.org/officeDocument/2006/relationships/hyperlink" Target="javascript:ToggleLayertcm238_679266('tcm:238-679266_3');" TargetMode="External"/><Relationship Id="rId4" Type="http://schemas.openxmlformats.org/officeDocument/2006/relationships/settings" Target="settings.xml"/><Relationship Id="rId9" Type="http://schemas.openxmlformats.org/officeDocument/2006/relationships/hyperlink" Target="javascript:ToggleLayertcm238_679261('tcm:238-679261_1');" TargetMode="External"/><Relationship Id="rId14" Type="http://schemas.openxmlformats.org/officeDocument/2006/relationships/hyperlink" Target="javascript:ToggleLayertcm238_679261('tcm:238-679261_7');" TargetMode="External"/><Relationship Id="rId22" Type="http://schemas.openxmlformats.org/officeDocument/2006/relationships/hyperlink" Target="javascript:ToggleLayertcm238_679266('tcm:238-679266_6');"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B7B04-21F4-46F0-A392-4E15016AB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2248</Words>
  <Characters>12814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15032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EUCS</dc:creator>
  <cp:lastModifiedBy>Lindsay Koffler</cp:lastModifiedBy>
  <cp:revision>2</cp:revision>
  <dcterms:created xsi:type="dcterms:W3CDTF">2022-09-07T22:53:00Z</dcterms:created>
  <dcterms:modified xsi:type="dcterms:W3CDTF">2022-09-07T22:53:00Z</dcterms:modified>
</cp:coreProperties>
</file>